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D4" w:rsidRPr="00820EEA" w:rsidRDefault="00FF74D4" w:rsidP="00820EEA">
      <w:pPr>
        <w:jc w:val="center"/>
        <w:rPr>
          <w:rFonts w:ascii="Times New Roman" w:hAnsi="Times New Roman" w:cs="Times New Roman"/>
          <w:color w:val="31849B" w:themeColor="accent5" w:themeShade="BF"/>
        </w:rPr>
      </w:pPr>
      <w:proofErr w:type="spellStart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Әлмәт</w:t>
      </w:r>
      <w:proofErr w:type="spellEnd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шәһәре</w:t>
      </w:r>
      <w:proofErr w:type="spellEnd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, 6нчы </w:t>
      </w:r>
      <w:proofErr w:type="spellStart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гомуми</w:t>
      </w:r>
      <w:proofErr w:type="spellEnd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белем</w:t>
      </w:r>
      <w:proofErr w:type="spellEnd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бирү</w:t>
      </w:r>
      <w:proofErr w:type="spellEnd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мәктәбенең</w:t>
      </w:r>
      <w:proofErr w:type="spellEnd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  <w:lang w:val="en-US"/>
        </w:rPr>
        <w:t>I</w:t>
      </w:r>
      <w:r w:rsid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категорияле</w:t>
      </w:r>
      <w:proofErr w:type="spellEnd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татар теле </w:t>
      </w:r>
      <w:proofErr w:type="spellStart"/>
      <w:r w:rsidR="00E60F76" w:rsidRP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һә</w:t>
      </w:r>
      <w:r w:rsid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м</w:t>
      </w:r>
      <w:proofErr w:type="spellEnd"/>
      <w:r w:rsid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="00E60F76" w:rsidRP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ә</w:t>
      </w:r>
      <w:r w:rsid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д</w:t>
      </w:r>
      <w:r w:rsidR="00E60F76" w:rsidRP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ә</w:t>
      </w:r>
      <w:r w:rsid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бияты</w:t>
      </w:r>
      <w:proofErr w:type="spellEnd"/>
      <w:r w:rsidR="00E60F76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укытучысы</w:t>
      </w:r>
      <w:proofErr w:type="spellEnd"/>
      <w:r w:rsidR="00820EEA">
        <w:rPr>
          <w:rFonts w:ascii="Times New Roman" w:hAnsi="Times New Roman" w:cs="Times New Roman"/>
          <w:color w:val="31849B" w:themeColor="accent5" w:themeShade="BF"/>
        </w:rPr>
        <w:t xml:space="preserve">    </w:t>
      </w:r>
      <w:proofErr w:type="spellStart"/>
      <w:r w:rsidRPr="004E204E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</w:rPr>
        <w:t>Әхмәдуллина</w:t>
      </w:r>
      <w:proofErr w:type="spellEnd"/>
      <w:r w:rsidRPr="004E204E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</w:rPr>
        <w:t>Айгөл</w:t>
      </w:r>
      <w:proofErr w:type="spellEnd"/>
      <w:r w:rsidRPr="004E204E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</w:rPr>
        <w:t>Гомә</w:t>
      </w:r>
      <w:proofErr w:type="gramStart"/>
      <w:r w:rsidRPr="004E204E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</w:rPr>
        <w:t>р</w:t>
      </w:r>
      <w:proofErr w:type="spellEnd"/>
      <w:proofErr w:type="gramEnd"/>
      <w:r w:rsidRPr="004E204E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proofErr w:type="spellStart"/>
      <w:r w:rsidRPr="004E204E">
        <w:rPr>
          <w:rFonts w:ascii="Times New Roman" w:hAnsi="Times New Roman" w:cs="Times New Roman"/>
          <w:b/>
          <w:i/>
          <w:color w:val="31849B" w:themeColor="accent5" w:themeShade="BF"/>
          <w:sz w:val="24"/>
          <w:szCs w:val="24"/>
          <w:u w:val="single"/>
        </w:rPr>
        <w:t>кызы</w:t>
      </w:r>
      <w:proofErr w:type="spellEnd"/>
    </w:p>
    <w:p w:rsidR="00282211" w:rsidRPr="004E204E" w:rsidRDefault="00295E45" w:rsidP="00955EBD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Дәре</w:t>
      </w:r>
      <w:proofErr w:type="spellEnd"/>
      <w:proofErr w:type="gram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c</w:t>
      </w:r>
      <w:proofErr w:type="gram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темасы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: </w:t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«</w:t>
      </w:r>
      <w:proofErr w:type="spellStart"/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» </w:t>
      </w:r>
      <w:proofErr w:type="spellStart"/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хикәясе</w:t>
      </w:r>
      <w:proofErr w:type="spellEnd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белән</w:t>
      </w:r>
      <w:proofErr w:type="spellEnd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танышу</w:t>
      </w:r>
      <w:proofErr w:type="spellEnd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</w:t>
      </w:r>
      <w:proofErr w:type="spellStart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Билгесез</w:t>
      </w:r>
      <w:proofErr w:type="spellEnd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үткән</w:t>
      </w:r>
      <w:proofErr w:type="spellEnd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заман</w:t>
      </w:r>
      <w:proofErr w:type="spellEnd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хикәя</w:t>
      </w:r>
      <w:proofErr w:type="spellEnd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фигыль</w:t>
      </w:r>
      <w:proofErr w:type="spellEnd"/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295E45" w:rsidRPr="004E204E" w:rsidRDefault="00295E45" w:rsidP="00E15C6A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Дәреc</w:t>
      </w:r>
      <w:r w:rsidR="006D60AF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тибы:</w:t>
      </w:r>
      <w:r w:rsidR="00E15C6A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Лексик-грамматик күнекмәләр камилләштерү</w:t>
      </w:r>
      <w:r w:rsidR="00046384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</w:p>
    <w:p w:rsidR="00E15C6A" w:rsidRPr="004E204E" w:rsidRDefault="00295E45" w:rsidP="00E15C6A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Максат: 1) а)</w:t>
      </w:r>
      <w:r w:rsidR="00E15C6A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Хикәянең эчтәлеген аңлау; </w:t>
      </w:r>
    </w:p>
    <w:p w:rsidR="00295E45" w:rsidRPr="004E204E" w:rsidRDefault="006D60AF" w:rsidP="00E15C6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</w:t>
      </w:r>
      <w:r w:rsidR="00295E45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б)</w:t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2C0626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Билгесез үткән</w:t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заман хикәя </w:t>
      </w:r>
      <w:r w:rsidR="002C0626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фигьльләрне </w:t>
      </w:r>
      <w:r w:rsidR="002C0626" w:rsidRPr="004E204E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  <w:lang w:val="tt-RU"/>
        </w:rPr>
        <w:t>сөйләмдә кул</w:t>
      </w:r>
      <w:r w:rsidR="002C0626" w:rsidRPr="004E204E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  <w:lang w:val="tt-RU"/>
        </w:rPr>
        <w:softHyphen/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лана белү</w:t>
      </w:r>
      <w:r w:rsidR="00A05525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; </w:t>
      </w:r>
    </w:p>
    <w:p w:rsidR="00295E45" w:rsidRPr="004E204E" w:rsidRDefault="001943A3" w:rsidP="002C0626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2)</w:t>
      </w:r>
      <w:r w:rsidR="007A7BD3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Укучыларның эзлекле фикерләү сәләтен, </w:t>
      </w:r>
      <w:r w:rsidR="00300859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7A7BD3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м</w:t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онологик- диалогик сөйләмне үстерү</w:t>
      </w:r>
      <w:r w:rsidR="007A7BD3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;</w:t>
      </w:r>
    </w:p>
    <w:p w:rsidR="00820EEA" w:rsidRDefault="00295E45" w:rsidP="00E15C6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</w:t>
      </w:r>
      <w:r w:rsidR="007A7BD3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3)</w:t>
      </w:r>
      <w:r w:rsidR="00E15C6A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“Т</w:t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әрбияле кыз”ның холык- сыйфатларын сүрәтләү</w:t>
      </w:r>
      <w:r w:rsidR="007A7BD3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аша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әд</w:t>
      </w:r>
      <w:r w:rsidR="00820EEA" w:rsidRP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лелек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,</w:t>
      </w:r>
      <w:r w:rsidR="007A7BD3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хезмәткә,</w:t>
      </w:r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өлкәннәргә</w:t>
      </w:r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</w:t>
      </w:r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х</w:t>
      </w:r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өрмәт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</w:t>
      </w:r>
    </w:p>
    <w:p w:rsidR="00B84B20" w:rsidRPr="004E204E" w:rsidRDefault="00820EEA" w:rsidP="00E15C6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</w:t>
      </w:r>
      <w:r w:rsidR="00955EBD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тәрбияләү</w:t>
      </w:r>
    </w:p>
    <w:p w:rsidR="00056DAC" w:rsidRPr="004E204E" w:rsidRDefault="00820EEA" w:rsidP="00820EE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</w:t>
      </w:r>
      <w:r w:rsidR="001943A3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</w:t>
      </w:r>
    </w:p>
    <w:p w:rsidR="002536F9" w:rsidRPr="004E204E" w:rsidRDefault="00295E45" w:rsidP="00E60F76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Җиһазлау: Дәреcлек  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40-41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бит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л</w:t>
      </w:r>
      <w:r w:rsidR="00E60F76"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 (Р.З.Х</w:t>
      </w:r>
      <w:r w:rsidR="00E60F76"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йд</w:t>
      </w:r>
      <w:r w:rsidR="00E60F76"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рова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,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З.Р.Н</w:t>
      </w:r>
      <w:r w:rsidR="00E60F76"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әҗ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ипова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” Татар теле”)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методик кулланма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14-15 </w:t>
      </w:r>
      <w:r w:rsidR="001829A4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бит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л</w:t>
      </w:r>
      <w:r w:rsidR="00E60F76"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, </w:t>
      </w:r>
      <w:r w:rsidR="001943A3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мультимедиа проектор: презентация “</w:t>
      </w:r>
      <w:r w:rsidR="002C0626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Билгесез үткән</w:t>
      </w:r>
      <w:r w:rsidR="002C0626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заман хикәя </w:t>
      </w:r>
      <w:r w:rsidR="002C0626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фигьль”</w:t>
      </w:r>
    </w:p>
    <w:p w:rsidR="00295E45" w:rsidRPr="004E204E" w:rsidRDefault="00295E45" w:rsidP="00295E45">
      <w:pPr>
        <w:spacing w:after="0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Дәреc барышы:</w:t>
      </w:r>
    </w:p>
    <w:p w:rsidR="00820EEA" w:rsidRDefault="00295E45" w:rsidP="00820EE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820EEA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Оештыру моменты</w:t>
      </w:r>
      <w:r w:rsidR="00307B94" w:rsidRPr="00820EEA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.</w:t>
      </w:r>
      <w:r w:rsidR="00307B94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1) Ис</w:t>
      </w:r>
      <w:r w:rsidR="00820EEA" w:rsidRP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нл</w:t>
      </w:r>
      <w:r w:rsidR="00820EEA" w:rsidRP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ш</w:t>
      </w:r>
      <w:r w:rsidR="00820EEA" w:rsidRP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</w:p>
    <w:p w:rsidR="00307B94" w:rsidRPr="004E204E" w:rsidRDefault="00820EEA" w:rsidP="00820EEA">
      <w:pPr>
        <w:pStyle w:val="a3"/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         2) </w:t>
      </w:r>
      <w:r w:rsidR="00307B94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Дәрестә уңай халәт тудыру.  Бер-береңә комплиментлар әйтү. Укытучы башлый, укучылар дәвам итә:</w:t>
      </w:r>
    </w:p>
    <w:p w:rsidR="00307B94" w:rsidRPr="004E204E" w:rsidRDefault="00307B94" w:rsidP="00307B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Никита яңа галстук кигән, бик матур!</w:t>
      </w:r>
    </w:p>
    <w:p w:rsidR="007363C8" w:rsidRPr="004E204E" w:rsidRDefault="00B0325E" w:rsidP="00B032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Рәхмәт! </w:t>
      </w:r>
    </w:p>
    <w:p w:rsidR="00295E45" w:rsidRPr="004E204E" w:rsidRDefault="00307B94" w:rsidP="00B0325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Катя, синең итәгең бик матур! </w:t>
      </w:r>
    </w:p>
    <w:p w:rsidR="00307B94" w:rsidRPr="004E204E" w:rsidRDefault="00307B94" w:rsidP="00307B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Рәхмәт, Настя! Синең дә кофтаң яңа!</w:t>
      </w:r>
    </w:p>
    <w:p w:rsidR="00307B94" w:rsidRPr="004E204E" w:rsidRDefault="00307B94" w:rsidP="00307B9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Кара, Ангелина, Данилның галстугы яңа, матур!</w:t>
      </w:r>
    </w:p>
    <w:p w:rsidR="00307B94" w:rsidRPr="004E204E" w:rsidRDefault="00307B94" w:rsidP="00FF74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Рәхмәт, кызлар! Сез дә бик матур!</w:t>
      </w:r>
      <w:r w:rsidR="00FF74D4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һ.б.</w:t>
      </w:r>
    </w:p>
    <w:p w:rsidR="004F78C1" w:rsidRPr="00820EEA" w:rsidRDefault="004F78C1" w:rsidP="004F78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 w:rsidRPr="00820EEA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Өй эшен тикшерү</w:t>
      </w:r>
      <w:r w:rsidR="002C0626" w:rsidRPr="00820EEA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 xml:space="preserve"> </w:t>
      </w:r>
    </w:p>
    <w:p w:rsidR="00295E45" w:rsidRPr="004E204E" w:rsidRDefault="002C0626" w:rsidP="002C0626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а)   Кагыйд</w:t>
      </w:r>
      <w:r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әне искә т</w:t>
      </w:r>
      <w:r w:rsidRPr="004E204E">
        <w:rPr>
          <w:rFonts w:ascii="Times New Roman" w:hAnsi="Times New Roman" w:cs="Times New Roman"/>
          <w:color w:val="31849B" w:themeColor="accent5" w:themeShade="BF"/>
          <w:spacing w:val="-1"/>
          <w:sz w:val="24"/>
          <w:szCs w:val="24"/>
          <w:lang w:val="tt-RU"/>
        </w:rPr>
        <w:t>өшер</w:t>
      </w:r>
      <w:r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ү   ( 1-2 укучы)</w:t>
      </w:r>
      <w:r w:rsidR="00B0325E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.</w:t>
      </w:r>
      <w:r w:rsidR="00046384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 </w:t>
      </w:r>
      <w:r w:rsidR="00B0325E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Укучылар тактага чыгып сөйли. Экранда кагыйдә язылган слайд күрсәтелә</w:t>
      </w:r>
      <w:r w:rsidR="007363C8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, к</w:t>
      </w:r>
      <w:r w:rsidR="00B0325E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а</w:t>
      </w:r>
      <w:r w:rsidR="007363C8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л</w:t>
      </w:r>
      <w:r w:rsidR="00B0325E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ган укучылар тикшереп тора.</w:t>
      </w:r>
    </w:p>
    <w:p w:rsidR="004F78C1" w:rsidRPr="004E204E" w:rsidRDefault="00B0325E" w:rsidP="002C0626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б)   өй эшенә бирелгән 5нче күнегүне тикшерү   (1</w:t>
      </w:r>
      <w:r w:rsidR="002C0626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 укучы тактада)</w:t>
      </w:r>
    </w:p>
    <w:p w:rsidR="004F78C1" w:rsidRPr="004E204E" w:rsidRDefault="004F78C1" w:rsidP="00295E45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4F78C1" w:rsidRPr="00820EEA" w:rsidRDefault="004F78C1" w:rsidP="004F78C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 w:rsidRPr="00820EEA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Актуальләштерү</w:t>
      </w:r>
    </w:p>
    <w:p w:rsidR="004F78C1" w:rsidRPr="004E204E" w:rsidRDefault="002C0626" w:rsidP="002C06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Аудирование </w:t>
      </w:r>
      <w:r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үткәрү</w:t>
      </w:r>
    </w:p>
    <w:p w:rsidR="00B0325E" w:rsidRPr="004E204E" w:rsidRDefault="00B0325E" w:rsidP="00B0325E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А) Пр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о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слушайте и укажите слова со звуком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[ү]:</w:t>
      </w:r>
    </w:p>
    <w:p w:rsidR="00B0325E" w:rsidRPr="004E204E" w:rsidRDefault="00B0325E" w:rsidP="00B0325E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Чәч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тасма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күлмәк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күтәргән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үзе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proofErr w:type="gram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п</w:t>
      </w:r>
      <w:proofErr w:type="gram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өхтә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күрмәгән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күңелле</w:t>
      </w:r>
      <w:proofErr w:type="spellEnd"/>
    </w:p>
    <w:p w:rsidR="00B0325E" w:rsidRPr="004E204E" w:rsidRDefault="00B0325E" w:rsidP="00B0325E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Б) Прослушайте и укажите, что добавлено ко второму предложению каждой пары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</w:p>
    <w:p w:rsidR="00B0325E" w:rsidRPr="004E204E" w:rsidRDefault="00B0325E" w:rsidP="00B0325E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1) </w:t>
      </w:r>
      <w:proofErr w:type="spellStart"/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чәченә</w:t>
      </w:r>
      <w:proofErr w:type="spellEnd"/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тасма</w:t>
      </w:r>
      <w:proofErr w:type="spellEnd"/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таккан</w:t>
      </w:r>
      <w:proofErr w:type="spellEnd"/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363C8" w:rsidRPr="004E204E" w:rsidRDefault="007363C8" w:rsidP="00B0325E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чәченә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ап-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ак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тасма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таккан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363C8" w:rsidRPr="004E204E" w:rsidRDefault="007363C8" w:rsidP="007363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күлмәк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кигән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363C8" w:rsidRPr="004E204E" w:rsidRDefault="007363C8" w:rsidP="007363C8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матур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күлмәк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кигән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363C8" w:rsidRPr="004E204E" w:rsidRDefault="007363C8" w:rsidP="007363C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артыннан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ике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малай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килә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7363C8" w:rsidRPr="004E204E" w:rsidRDefault="007363C8" w:rsidP="007363C8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белән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әнисе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артыннан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ике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малай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килә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</w:p>
    <w:p w:rsidR="00295E45" w:rsidRPr="004E204E" w:rsidRDefault="00295E45" w:rsidP="00295E45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2E0166" w:rsidRPr="00820EEA" w:rsidRDefault="00295E45" w:rsidP="002E01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 w:rsidRPr="00820EEA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Яңа  төшенчәләр формалаштыру</w:t>
      </w:r>
      <w:r w:rsidR="005C2707" w:rsidRPr="00820EEA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 xml:space="preserve"> </w:t>
      </w:r>
    </w:p>
    <w:p w:rsidR="003F5868" w:rsidRPr="00820EEA" w:rsidRDefault="005C2707" w:rsidP="00820EE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Сүзлек эше. Яңа сүзләр өйрәнү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:</w:t>
      </w:r>
    </w:p>
    <w:p w:rsidR="002E0166" w:rsidRPr="004E204E" w:rsidRDefault="002E0166" w:rsidP="005C2707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Тәрбияле      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[тәрбийәлэ]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Бу с</w:t>
      </w:r>
      <w:r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үзләр</w:t>
      </w:r>
      <w:r w:rsidR="005C2707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 слайдта.</w:t>
      </w:r>
    </w:p>
    <w:p w:rsidR="002E0166" w:rsidRPr="004E204E" w:rsidRDefault="002E0166" w:rsidP="005C2707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Күңелле     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[күңэлэ]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EC06BA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а)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Аларны семантизациял</w:t>
      </w:r>
      <w:r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әү</w:t>
      </w:r>
      <w:r w:rsidR="005C2707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 һәм берәм-</w:t>
      </w:r>
    </w:p>
    <w:p w:rsidR="002E0166" w:rsidRPr="004E204E" w:rsidRDefault="002E0166" w:rsidP="005C2707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Елмаеп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[йылмайып]              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берәм  транскрипциясен һәм тәрҗемәсен күрсәтә бару.</w:t>
      </w:r>
    </w:p>
    <w:p w:rsidR="00DB37BE" w:rsidRPr="004E204E" w:rsidRDefault="002E0166" w:rsidP="005C2707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Пөхтә        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[пөхтә]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FF74D4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Укучылар сүзлек дәфтәрләренә яза баралар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.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</w:t>
      </w:r>
    </w:p>
    <w:p w:rsidR="00EC06BA" w:rsidRPr="004E204E" w:rsidRDefault="002E0166" w:rsidP="005C2707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Кулыннан тарта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[</w:t>
      </w:r>
      <w:proofErr w:type="spellStart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кулынан</w:t>
      </w:r>
      <w:proofErr w:type="spellEnd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тåрта</w:t>
      </w:r>
      <w:proofErr w:type="spellEnd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</w:t>
      </w:r>
    </w:p>
    <w:p w:rsidR="00DB37BE" w:rsidRPr="004E204E" w:rsidRDefault="002E0166" w:rsidP="005C2707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Тасма</w:t>
      </w:r>
      <w:proofErr w:type="spellEnd"/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[</w:t>
      </w:r>
      <w:proofErr w:type="spellStart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тåсма</w:t>
      </w:r>
      <w:proofErr w:type="spellEnd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         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  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</w:t>
      </w:r>
    </w:p>
    <w:p w:rsidR="002E0166" w:rsidRPr="004E204E" w:rsidRDefault="002E0166" w:rsidP="005C2707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gram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Теге</w:t>
      </w:r>
      <w:proofErr w:type="gramEnd"/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[</w:t>
      </w:r>
      <w:proofErr w:type="spellStart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тэгэ</w:t>
      </w:r>
      <w:proofErr w:type="spellEnd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            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    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</w:t>
      </w:r>
    </w:p>
    <w:p w:rsidR="002E0166" w:rsidRPr="004E204E" w:rsidRDefault="002E0166" w:rsidP="005C2707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Ялтырап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тора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[</w:t>
      </w:r>
      <w:proofErr w:type="spellStart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йåлтырап</w:t>
      </w:r>
      <w:proofErr w:type="spellEnd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тора]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      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</w:t>
      </w:r>
    </w:p>
    <w:p w:rsidR="00EC06BA" w:rsidRPr="004E204E" w:rsidRDefault="002E0166" w:rsidP="00EC06BA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Тоткан</w:t>
      </w:r>
      <w:proofErr w:type="spellEnd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    [</w:t>
      </w:r>
      <w:proofErr w:type="spellStart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тотқан</w:t>
      </w:r>
      <w:proofErr w:type="spellEnd"/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]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       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</w:t>
      </w:r>
    </w:p>
    <w:p w:rsidR="00EC06BA" w:rsidRPr="004E204E" w:rsidRDefault="00EC06BA" w:rsidP="00EC06BA">
      <w:pPr>
        <w:spacing w:after="0"/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lastRenderedPageBreak/>
        <w:t xml:space="preserve">б) </w:t>
      </w:r>
      <w:r w:rsidR="00497547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Бу с</w:t>
      </w:r>
      <w:r w:rsidR="00497547" w:rsidRPr="00497547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 w:rsidR="00497547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зл</w:t>
      </w:r>
      <w:r w:rsidR="00497547" w:rsidRPr="00497547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 w:rsidR="00497547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бел</w:t>
      </w:r>
      <w:r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ән ситуатив күнегүләр эшләү</w:t>
      </w:r>
    </w:p>
    <w:p w:rsidR="00EC06BA" w:rsidRPr="004E204E" w:rsidRDefault="00EC06BA" w:rsidP="00EC06BA">
      <w:pPr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Как ты скажешь, что:</w:t>
      </w:r>
    </w:p>
    <w:p w:rsidR="00EC06BA" w:rsidRPr="004E204E" w:rsidRDefault="00EC06BA" w:rsidP="00820EEA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</w:t>
      </w:r>
      <w:proofErr w:type="gram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Айдар</w:t>
      </w:r>
      <w:proofErr w:type="gram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воспитанный мальчик;</w:t>
      </w:r>
    </w:p>
    <w:p w:rsidR="00EC06BA" w:rsidRPr="004E204E" w:rsidRDefault="00EC06BA" w:rsidP="00820EEA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</w:t>
      </w:r>
      <w:proofErr w:type="gram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Света</w:t>
      </w:r>
      <w:proofErr w:type="gram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воспитанная девочка;</w:t>
      </w:r>
    </w:p>
    <w:p w:rsidR="00EC06BA" w:rsidRPr="004E204E" w:rsidRDefault="00EC06BA" w:rsidP="00820EEA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-В школе весело;</w:t>
      </w:r>
    </w:p>
    <w:p w:rsidR="00EC06BA" w:rsidRPr="004E204E" w:rsidRDefault="00EC06BA" w:rsidP="00820EEA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-Нужно вести тетрадь аккуратно;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</w:p>
    <w:p w:rsidR="00DB37BE" w:rsidRPr="004E204E" w:rsidRDefault="003F5868" w:rsidP="00820EEA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-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Эта лента красного цвета;</w:t>
      </w:r>
    </w:p>
    <w:p w:rsidR="00DB37BE" w:rsidRPr="004E204E" w:rsidRDefault="00820EEA" w:rsidP="00820EEA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</w:t>
      </w:r>
      <w:r w:rsidR="00DB37BE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Сообщи, что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:</w:t>
      </w:r>
    </w:p>
    <w:p w:rsidR="00EC06BA" w:rsidRPr="004E204E" w:rsidRDefault="00DB37BE" w:rsidP="00820EEA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-эта книга интересная, а та ещё интереснее;</w:t>
      </w:r>
    </w:p>
    <w:p w:rsidR="00EC06BA" w:rsidRPr="004E204E" w:rsidRDefault="00DB37BE" w:rsidP="00820EEA">
      <w:pPr>
        <w:spacing w:after="0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-у Саши ботинки блестят;                                                                         </w:t>
      </w:r>
      <w:r w:rsidR="007363C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</w:t>
      </w:r>
    </w:p>
    <w:p w:rsidR="00DB37BE" w:rsidRPr="004E204E" w:rsidRDefault="00DB37BE" w:rsidP="00820EEA">
      <w:pPr>
        <w:spacing w:after="0" w:line="240" w:lineRule="auto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- </w:t>
      </w:r>
      <w:r w:rsidR="003F5868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Серёжа держал в руках сумку</w:t>
      </w:r>
      <w:r w:rsidR="00D7679B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.</w:t>
      </w:r>
    </w:p>
    <w:p w:rsidR="00EC06BA" w:rsidRPr="004E204E" w:rsidRDefault="00EC06BA" w:rsidP="00820EEA">
      <w:pPr>
        <w:spacing w:after="0" w:line="240" w:lineRule="auto"/>
        <w:ind w:left="1416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EC06BA" w:rsidRPr="004E204E" w:rsidRDefault="00EC06BA" w:rsidP="00EC06B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в) Алдагы слайдта бирелгән фигыльләрне тәрҗемә итү һәм аларны билгесез үткән заманга кую.</w:t>
      </w:r>
    </w:p>
    <w:p w:rsidR="00000000" w:rsidRPr="004E204E" w:rsidRDefault="00EC06BA" w:rsidP="00EC06BA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-    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одевай             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-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гән</w:t>
      </w:r>
      <w:proofErr w:type="spellEnd"/>
    </w:p>
    <w:p w:rsidR="00000000" w:rsidRPr="004E204E" w:rsidRDefault="00EC06BA" w:rsidP="00EC06BA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тот  -   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держи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тот -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кан</w:t>
      </w:r>
      <w:proofErr w:type="spellEnd"/>
    </w:p>
    <w:p w:rsidR="00000000" w:rsidRPr="004E204E" w:rsidRDefault="00EC06BA" w:rsidP="00EC06BA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күтә</w:t>
      </w:r>
      <w:proofErr w:type="gram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</w:t>
      </w:r>
      <w:proofErr w:type="spellEnd"/>
      <w:proofErr w:type="gram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-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подними 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күтәр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-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гән</w:t>
      </w:r>
      <w:proofErr w:type="spellEnd"/>
    </w:p>
    <w:p w:rsidR="00000000" w:rsidRPr="004E204E" w:rsidRDefault="00EC06BA" w:rsidP="00EC06BA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киен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- 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одевайся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киен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–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гән</w:t>
      </w:r>
      <w:proofErr w:type="spellEnd"/>
    </w:p>
    <w:p w:rsidR="00EC06BA" w:rsidRPr="004E204E" w:rsidRDefault="00EC06BA" w:rsidP="00EC06BA">
      <w:pPr>
        <w:numPr>
          <w:ilvl w:val="0"/>
          <w:numId w:val="7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</w:t>
      </w:r>
      <w:proofErr w:type="gram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р</w:t>
      </w:r>
      <w:proofErr w:type="spellEnd"/>
      <w:proofErr w:type="gram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-  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смотри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күр</w:t>
      </w:r>
      <w:proofErr w:type="spellEnd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- </w:t>
      </w:r>
      <w:proofErr w:type="spellStart"/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гән</w:t>
      </w:r>
      <w:proofErr w:type="spellEnd"/>
    </w:p>
    <w:p w:rsidR="00295E45" w:rsidRPr="004E204E" w:rsidRDefault="00295E45" w:rsidP="00295E45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295E45" w:rsidRPr="004E204E" w:rsidRDefault="00295E45" w:rsidP="00FF74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97547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Физминутка</w:t>
      </w:r>
      <w:r w:rsidR="005C2707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 w:rsidR="00FF74D4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Менә минем уң кулым, (күрсәтә бару)</w:t>
      </w:r>
    </w:p>
    <w:p w:rsidR="00FF74D4" w:rsidRPr="004E204E" w:rsidRDefault="00FF74D4" w:rsidP="00FF74D4">
      <w:pPr>
        <w:pStyle w:val="a3"/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Менә минем сул кулым, </w:t>
      </w:r>
    </w:p>
    <w:p w:rsidR="00FF74D4" w:rsidRPr="004E204E" w:rsidRDefault="00FF74D4" w:rsidP="00FF74D4">
      <w:pPr>
        <w:pStyle w:val="a3"/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Менә минем уң аягым, </w:t>
      </w:r>
    </w:p>
    <w:p w:rsidR="00FF74D4" w:rsidRPr="004E204E" w:rsidRDefault="00FF74D4" w:rsidP="00FF74D4">
      <w:pPr>
        <w:pStyle w:val="a3"/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Менә минем сул аягым,</w:t>
      </w:r>
    </w:p>
    <w:p w:rsidR="00FF74D4" w:rsidRPr="004E204E" w:rsidRDefault="00FF74D4" w:rsidP="00FF74D4">
      <w:pPr>
        <w:pStyle w:val="a3"/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 Менә идән, менә түшәм,</w:t>
      </w:r>
    </w:p>
    <w:p w:rsidR="004E204E" w:rsidRPr="00820EEA" w:rsidRDefault="00FF74D4" w:rsidP="00820EEA">
      <w:pPr>
        <w:pStyle w:val="a3"/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                Менә шулай зу</w:t>
      </w:r>
      <w:r w:rsid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-у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 үсәм.</w:t>
      </w:r>
    </w:p>
    <w:p w:rsidR="004E204E" w:rsidRPr="00497547" w:rsidRDefault="004E204E" w:rsidP="004E20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 w:rsidRPr="00497547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 xml:space="preserve">Хикәя белән танышу. </w:t>
      </w:r>
    </w:p>
    <w:p w:rsidR="00FF74D4" w:rsidRDefault="004E204E" w:rsidP="004E204E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1)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Укытучы сәнгатьле итеп укый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.</w:t>
      </w:r>
    </w:p>
    <w:p w:rsidR="004E204E" w:rsidRDefault="004E204E" w:rsidP="004E204E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2) Пышылдап уку.</w:t>
      </w:r>
    </w:p>
    <w:p w:rsidR="004E204E" w:rsidRDefault="004E204E" w:rsidP="004E204E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3) Эчт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 уку.</w:t>
      </w:r>
    </w:p>
    <w:p w:rsidR="004E204E" w:rsidRDefault="004E204E" w:rsidP="004E204E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4) Чылбыр буенча, 3-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р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җө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мл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л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п кычкырып уку.</w:t>
      </w:r>
    </w:p>
    <w:p w:rsidR="004E204E" w:rsidRPr="004E204E" w:rsidRDefault="004E204E" w:rsidP="004E204E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5) Алсу яхшы кызмы диг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н сорауга 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җ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авап бир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.</w:t>
      </w:r>
    </w:p>
    <w:p w:rsidR="00295E45" w:rsidRPr="00497547" w:rsidRDefault="00295E45" w:rsidP="00295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</w:pPr>
      <w:r w:rsidRPr="00497547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tt-RU"/>
        </w:rPr>
        <w:t>Ныгыту</w:t>
      </w:r>
    </w:p>
    <w:p w:rsidR="00295E45" w:rsidRPr="004E204E" w:rsidRDefault="004E204E" w:rsidP="00E60F7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Д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реслект</w:t>
      </w: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ге к</w:t>
      </w:r>
      <w:r w:rsidR="00D7679B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үнегүләр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не биремн</w:t>
      </w:r>
      <w:r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ре буенча </w:t>
      </w:r>
      <w:r w:rsidR="00D7679B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 эшләү</w:t>
      </w:r>
      <w:r w:rsidR="00E60F76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.</w:t>
      </w:r>
    </w:p>
    <w:p w:rsidR="004E204E" w:rsidRDefault="00E60F76" w:rsidP="00E60F76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8нче к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нег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не м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ө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ст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кыйль р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вешт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д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фт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рд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эшл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;</w:t>
      </w:r>
    </w:p>
    <w:p w:rsidR="00E60F76" w:rsidRDefault="00E60F76" w:rsidP="00E60F76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9нчы к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нег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не телд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 эшл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;</w:t>
      </w:r>
    </w:p>
    <w:p w:rsidR="00E60F76" w:rsidRDefault="00E60F76" w:rsidP="00E60F76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          10нчы к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нег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не язмача эшл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;</w:t>
      </w:r>
    </w:p>
    <w:p w:rsidR="00E60F76" w:rsidRDefault="00E60F76" w:rsidP="00E60F7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Аудирование 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тк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.</w:t>
      </w:r>
    </w:p>
    <w:p w:rsidR="00E60F76" w:rsidRDefault="00E60F76" w:rsidP="00E60F76">
      <w:pPr>
        <w:pStyle w:val="a3"/>
        <w:spacing w:after="0"/>
        <w:ind w:left="144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Измените слова по образцу: бара-барган</w:t>
      </w:r>
    </w:p>
    <w:p w:rsidR="00E60F76" w:rsidRPr="00E60F76" w:rsidRDefault="00E60F76" w:rsidP="00E60F76">
      <w:pPr>
        <w:spacing w:after="0"/>
        <w:ind w:left="36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Тага, кия, ялтырый, к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ү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т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р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, с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ө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йл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ш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, кил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, киен</w:t>
      </w:r>
      <w:r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ә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,</w:t>
      </w:r>
      <w:r w:rsidR="00820EEA"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  <w:t>эшли.</w:t>
      </w:r>
    </w:p>
    <w:p w:rsidR="00295E45" w:rsidRPr="004E204E" w:rsidRDefault="00295E45" w:rsidP="00295E45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  <w:lang w:val="tt-RU"/>
        </w:rPr>
      </w:pPr>
    </w:p>
    <w:p w:rsidR="00295E45" w:rsidRPr="00497547" w:rsidRDefault="00295E45" w:rsidP="00295E4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proofErr w:type="spellStart"/>
      <w:r w:rsidRPr="0049754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Йомгаклау</w:t>
      </w:r>
      <w:proofErr w:type="spellEnd"/>
      <w:r w:rsidR="00D7679B" w:rsidRPr="0049754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</w:t>
      </w:r>
    </w:p>
    <w:p w:rsidR="00D7679B" w:rsidRPr="004E204E" w:rsidRDefault="00E60F76" w:rsidP="00D7679B">
      <w:pPr>
        <w:pStyle w:val="a3"/>
        <w:spacing w:after="0"/>
        <w:ind w:left="1080"/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- </w:t>
      </w:r>
      <w:r w:rsidR="00D7679B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«</w:t>
      </w:r>
      <w:proofErr w:type="spellStart"/>
      <w:r w:rsidR="00D7679B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Алсу</w:t>
      </w:r>
      <w:proofErr w:type="spellEnd"/>
      <w:r w:rsidR="00D7679B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» </w:t>
      </w:r>
      <w:proofErr w:type="spellStart"/>
      <w:r w:rsidR="00D7679B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хик</w:t>
      </w:r>
      <w:proofErr w:type="spellEnd"/>
      <w:r w:rsidR="00D7679B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әясе тәрбияле кыз турындамы?</w:t>
      </w:r>
    </w:p>
    <w:p w:rsidR="00295E45" w:rsidRPr="004E204E" w:rsidRDefault="00E60F76" w:rsidP="00D7679B">
      <w:pPr>
        <w:pStyle w:val="a3"/>
        <w:spacing w:after="0"/>
        <w:ind w:left="108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 xml:space="preserve">- </w:t>
      </w:r>
      <w:r w:rsidR="00D7679B" w:rsidRPr="004E204E">
        <w:rPr>
          <w:rFonts w:ascii="Times New Roman" w:hAnsi="Times New Roman" w:cs="Times New Roman"/>
          <w:color w:val="31849B" w:themeColor="accent5" w:themeShade="BF"/>
          <w:spacing w:val="-3"/>
          <w:sz w:val="24"/>
          <w:szCs w:val="24"/>
          <w:lang w:val="tt-RU"/>
        </w:rPr>
        <w:t>Тәрбияле кеше нинди булырга тиеш?</w:t>
      </w:r>
    </w:p>
    <w:p w:rsidR="00295E45" w:rsidRPr="004E204E" w:rsidRDefault="00295E45" w:rsidP="00295E45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295E45" w:rsidRPr="004E204E" w:rsidRDefault="00295E45" w:rsidP="00E60F7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proofErr w:type="spellStart"/>
      <w:r w:rsidRPr="0049754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Өй</w:t>
      </w:r>
      <w:proofErr w:type="spellEnd"/>
      <w:r w:rsidRPr="0049754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proofErr w:type="spellStart"/>
      <w:r w:rsidRPr="0049754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эше</w:t>
      </w:r>
      <w:proofErr w:type="spellEnd"/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41 бит, 11нче </w:t>
      </w:r>
      <w:proofErr w:type="spellStart"/>
      <w:proofErr w:type="gramStart"/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к</w:t>
      </w:r>
      <w:proofErr w:type="gramEnd"/>
      <w:r w:rsidR="00E60F76"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ү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нег</w:t>
      </w:r>
      <w:r w:rsidR="00E60F76"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ү</w:t>
      </w:r>
      <w:proofErr w:type="spellEnd"/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телд</w:t>
      </w:r>
      <w:r w:rsidR="00E60F76" w:rsidRP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ә</w:t>
      </w:r>
      <w:r w:rsidR="00E60F76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н</w:t>
      </w:r>
      <w:proofErr w:type="spellEnd"/>
    </w:p>
    <w:p w:rsidR="00056DAC" w:rsidRPr="004E204E" w:rsidRDefault="009468C3" w:rsidP="00295E45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</w:t>
      </w:r>
      <w:r w:rsidR="00295E45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</w:t>
      </w:r>
    </w:p>
    <w:p w:rsidR="00B84B20" w:rsidRPr="004E204E" w:rsidRDefault="00E60F76" w:rsidP="00AC06C3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                  </w:t>
      </w:r>
      <w:proofErr w:type="spellStart"/>
      <w:r w:rsidR="00295E45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Билге</w:t>
      </w:r>
      <w:proofErr w:type="spellEnd"/>
      <w:r w:rsidR="00295E45" w:rsidRPr="004E204E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кую</w:t>
      </w:r>
    </w:p>
    <w:p w:rsidR="00AC06C3" w:rsidRPr="004E204E" w:rsidRDefault="00AC06C3" w:rsidP="00AC06C3">
      <w:pPr>
        <w:spacing w:after="0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A77876" w:rsidRDefault="00A77876" w:rsidP="00A77876">
      <w:pPr>
        <w:spacing w:after="0"/>
        <w:jc w:val="right"/>
        <w:rPr>
          <w:rFonts w:ascii="Arial" w:hAnsi="Arial" w:cs="Arial"/>
          <w:color w:val="31849B" w:themeColor="accent5" w:themeShade="BF"/>
          <w:sz w:val="16"/>
          <w:szCs w:val="16"/>
        </w:rPr>
      </w:pPr>
    </w:p>
    <w:p w:rsidR="00A77876" w:rsidRDefault="00A77876" w:rsidP="00A77876">
      <w:pPr>
        <w:spacing w:after="0"/>
        <w:jc w:val="right"/>
        <w:rPr>
          <w:rFonts w:ascii="Arial" w:hAnsi="Arial" w:cs="Arial"/>
          <w:color w:val="31849B" w:themeColor="accent5" w:themeShade="BF"/>
          <w:sz w:val="16"/>
          <w:szCs w:val="16"/>
        </w:rPr>
      </w:pPr>
    </w:p>
    <w:p w:rsidR="00E15C6A" w:rsidRDefault="00E15C6A" w:rsidP="00A77876">
      <w:pPr>
        <w:spacing w:after="0"/>
        <w:jc w:val="right"/>
        <w:rPr>
          <w:rFonts w:ascii="Arial" w:hAnsi="Arial" w:cs="Arial"/>
          <w:color w:val="31849B" w:themeColor="accent5" w:themeShade="BF"/>
          <w:sz w:val="16"/>
          <w:szCs w:val="16"/>
        </w:rPr>
      </w:pPr>
    </w:p>
    <w:p w:rsidR="00E15C6A" w:rsidRDefault="00E15C6A" w:rsidP="00A77876">
      <w:pPr>
        <w:spacing w:after="0"/>
        <w:jc w:val="right"/>
        <w:rPr>
          <w:rFonts w:ascii="Arial" w:hAnsi="Arial" w:cs="Arial"/>
          <w:color w:val="31849B" w:themeColor="accent5" w:themeShade="BF"/>
          <w:sz w:val="16"/>
          <w:szCs w:val="16"/>
        </w:rPr>
      </w:pPr>
    </w:p>
    <w:p w:rsidR="00B84B20" w:rsidRPr="00A77876" w:rsidRDefault="0042391F" w:rsidP="00A77876">
      <w:pPr>
        <w:spacing w:after="0"/>
        <w:jc w:val="right"/>
        <w:rPr>
          <w:rFonts w:ascii="Arial" w:hAnsi="Arial" w:cs="Arial"/>
          <w:color w:val="31849B" w:themeColor="accent5" w:themeShade="BF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31849B" w:themeColor="accent5" w:themeShade="BF"/>
          <w:sz w:val="16"/>
          <w:szCs w:val="16"/>
        </w:rPr>
        <w:lastRenderedPageBreak/>
        <w:t>9</w:t>
      </w:r>
    </w:p>
    <w:p w:rsidR="00780864" w:rsidRPr="00044956" w:rsidRDefault="00295E45" w:rsidP="001F7F5D">
      <w:pPr>
        <w:tabs>
          <w:tab w:val="left" w:pos="3500"/>
        </w:tabs>
        <w:spacing w:after="0" w:line="240" w:lineRule="auto"/>
        <w:jc w:val="center"/>
        <w:rPr>
          <w:rFonts w:ascii="Arial" w:hAnsi="Arial" w:cs="Arial"/>
          <w:color w:val="548DD4"/>
          <w:lang w:val="tt-RU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Дәре</w:t>
      </w:r>
      <w:proofErr w:type="spellEnd"/>
      <w:proofErr w:type="gramStart"/>
      <w:r w:rsidRPr="002536F9">
        <w:rPr>
          <w:rFonts w:ascii="Arial" w:hAnsi="Arial" w:cs="Arial"/>
          <w:color w:val="31849B" w:themeColor="accent5" w:themeShade="BF"/>
          <w:lang w:val="en-US"/>
        </w:rPr>
        <w:t>c</w:t>
      </w:r>
      <w:proofErr w:type="gramEnd"/>
      <w:r w:rsidRPr="002536F9">
        <w:rPr>
          <w:rFonts w:ascii="Arial" w:hAnsi="Arial" w:cs="Arial"/>
          <w:color w:val="31849B" w:themeColor="accent5" w:themeShade="BF"/>
        </w:rPr>
        <w:t xml:space="preserve"> </w:t>
      </w:r>
      <w:proofErr w:type="spellStart"/>
      <w:r w:rsidR="00933584" w:rsidRPr="002536F9">
        <w:rPr>
          <w:rFonts w:ascii="Arial" w:hAnsi="Arial" w:cs="Arial"/>
          <w:color w:val="31849B" w:themeColor="accent5" w:themeShade="BF"/>
        </w:rPr>
        <w:t>темасы</w:t>
      </w:r>
      <w:proofErr w:type="spellEnd"/>
      <w:r w:rsidR="00933584" w:rsidRPr="002536F9">
        <w:rPr>
          <w:rFonts w:ascii="Arial" w:hAnsi="Arial" w:cs="Arial"/>
          <w:color w:val="31849B" w:themeColor="accent5" w:themeShade="BF"/>
        </w:rPr>
        <w:t>:</w:t>
      </w:r>
      <w:r w:rsidR="00780864" w:rsidRPr="00780864">
        <w:rPr>
          <w:rFonts w:ascii="Arial" w:hAnsi="Arial" w:cs="Arial"/>
          <w:color w:val="548DD4"/>
          <w:lang w:val="tt-RU"/>
        </w:rPr>
        <w:t xml:space="preserve"> </w:t>
      </w:r>
      <w:r w:rsidR="001F7F5D">
        <w:rPr>
          <w:rFonts w:ascii="Arial" w:hAnsi="Arial" w:cs="Arial"/>
          <w:color w:val="548DD4"/>
          <w:lang w:val="tt-RU"/>
        </w:rPr>
        <w:t>“Бер маҗара” хикәясенең 2нче кисәге буенча сорауларга җавап бирү.</w:t>
      </w:r>
    </w:p>
    <w:p w:rsidR="00295E45" w:rsidRPr="009468C3" w:rsidRDefault="00295E45" w:rsidP="00295E45">
      <w:pPr>
        <w:spacing w:after="0"/>
        <w:rPr>
          <w:rFonts w:ascii="Arial" w:hAnsi="Arial" w:cs="Arial"/>
          <w:color w:val="31849B" w:themeColor="accent5" w:themeShade="BF"/>
          <w:lang w:val="tt-RU"/>
        </w:rPr>
      </w:pPr>
      <w:r w:rsidRPr="009468C3">
        <w:rPr>
          <w:rFonts w:ascii="Arial" w:hAnsi="Arial" w:cs="Arial"/>
          <w:color w:val="31849B" w:themeColor="accent5" w:themeShade="BF"/>
          <w:lang w:val="tt-RU"/>
        </w:rPr>
        <w:t>Дәреc</w:t>
      </w:r>
      <w:r w:rsidR="001E5B11">
        <w:rPr>
          <w:rFonts w:ascii="Arial" w:hAnsi="Arial" w:cs="Arial"/>
          <w:color w:val="31849B" w:themeColor="accent5" w:themeShade="BF"/>
          <w:lang w:val="tt-RU"/>
        </w:rPr>
        <w:t xml:space="preserve"> тибы</w:t>
      </w:r>
      <w:r w:rsidR="001F7F5D">
        <w:rPr>
          <w:rFonts w:ascii="Arial" w:hAnsi="Arial" w:cs="Arial"/>
          <w:color w:val="31849B" w:themeColor="accent5" w:themeShade="BF"/>
          <w:lang w:val="tt-RU"/>
        </w:rPr>
        <w:t>: ЛГКК</w:t>
      </w:r>
    </w:p>
    <w:p w:rsidR="00A05525" w:rsidRDefault="00933584" w:rsidP="00A05525">
      <w:pPr>
        <w:tabs>
          <w:tab w:val="left" w:pos="3500"/>
        </w:tabs>
        <w:spacing w:after="0" w:line="240" w:lineRule="auto"/>
        <w:rPr>
          <w:rFonts w:ascii="Arial" w:hAnsi="Arial" w:cs="Arial"/>
          <w:color w:val="548DD4"/>
          <w:lang w:val="tt-RU"/>
        </w:rPr>
      </w:pPr>
      <w:r w:rsidRPr="009468C3">
        <w:rPr>
          <w:rFonts w:ascii="Arial" w:hAnsi="Arial" w:cs="Arial"/>
          <w:color w:val="31849B" w:themeColor="accent5" w:themeShade="BF"/>
          <w:lang w:val="tt-RU"/>
        </w:rPr>
        <w:t xml:space="preserve">Максат: 1) </w:t>
      </w:r>
      <w:r w:rsidR="001E5B11">
        <w:rPr>
          <w:rFonts w:ascii="Arial" w:eastAsia="Times New Roman" w:hAnsi="Arial" w:cs="Arial"/>
          <w:color w:val="548DD4"/>
          <w:lang w:val="tt-RU"/>
        </w:rPr>
        <w:t xml:space="preserve">  </w:t>
      </w:r>
      <w:r w:rsidR="001E5B11">
        <w:rPr>
          <w:rFonts w:ascii="Arial" w:hAnsi="Arial" w:cs="Arial"/>
          <w:color w:val="31849B" w:themeColor="accent5" w:themeShade="BF"/>
          <w:lang w:val="tt-RU"/>
        </w:rPr>
        <w:t>а</w:t>
      </w:r>
      <w:r w:rsidR="00295E45" w:rsidRPr="002536F9">
        <w:rPr>
          <w:rFonts w:ascii="Arial" w:hAnsi="Arial" w:cs="Arial"/>
          <w:color w:val="31849B" w:themeColor="accent5" w:themeShade="BF"/>
          <w:lang w:val="tt-RU"/>
        </w:rPr>
        <w:t>)</w:t>
      </w:r>
      <w:r w:rsidR="00A05525" w:rsidRPr="00A05525">
        <w:rPr>
          <w:rFonts w:ascii="Arial" w:hAnsi="Arial" w:cs="Arial"/>
          <w:color w:val="548DD4"/>
          <w:lang w:val="tt-RU"/>
        </w:rPr>
        <w:t xml:space="preserve"> </w:t>
      </w:r>
      <w:r w:rsidR="001F7F5D">
        <w:rPr>
          <w:rFonts w:ascii="Arial" w:hAnsi="Arial" w:cs="Arial"/>
          <w:color w:val="548DD4"/>
          <w:lang w:val="tt-RU"/>
        </w:rPr>
        <w:t>“Бер маҗара” хикәясенең 2нче кисәге буенча сорауларга җавап бирү.</w:t>
      </w:r>
    </w:p>
    <w:p w:rsidR="001E5B11" w:rsidRPr="001F7F5D" w:rsidRDefault="00612D1C" w:rsidP="00612D1C">
      <w:pPr>
        <w:tabs>
          <w:tab w:val="left" w:pos="3500"/>
        </w:tabs>
        <w:spacing w:after="0" w:line="240" w:lineRule="auto"/>
        <w:rPr>
          <w:rFonts w:ascii="Arial" w:hAnsi="Arial" w:cs="Arial"/>
          <w:color w:val="548DD4"/>
          <w:lang w:val="tt-RU"/>
        </w:rPr>
      </w:pPr>
      <w:r>
        <w:rPr>
          <w:rFonts w:ascii="Arial" w:hAnsi="Arial" w:cs="Arial"/>
          <w:color w:val="548DD4"/>
          <w:lang w:val="tt-RU"/>
        </w:rPr>
        <w:t xml:space="preserve">                  б) </w:t>
      </w:r>
      <w:r w:rsidR="001F7F5D">
        <w:rPr>
          <w:rFonts w:ascii="Arial" w:hAnsi="Arial" w:cs="Arial"/>
          <w:color w:val="548DD4"/>
          <w:lang w:val="tt-RU"/>
        </w:rPr>
        <w:t>Лексик- грамматик нормаларны саклап аралашу</w:t>
      </w: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  <w:lang w:val="tt-RU"/>
        </w:rPr>
      </w:pPr>
      <w:r w:rsidRPr="002536F9">
        <w:rPr>
          <w:rFonts w:ascii="Arial" w:hAnsi="Arial" w:cs="Arial"/>
          <w:color w:val="31849B" w:themeColor="accent5" w:themeShade="BF"/>
          <w:lang w:val="tt-RU"/>
        </w:rPr>
        <w:t xml:space="preserve">             2) </w:t>
      </w:r>
      <w:r w:rsidR="00044956">
        <w:rPr>
          <w:rFonts w:ascii="Arial" w:hAnsi="Arial" w:cs="Arial"/>
          <w:color w:val="31849B" w:themeColor="accent5" w:themeShade="BF"/>
          <w:lang w:val="tt-RU"/>
        </w:rPr>
        <w:t>мэрхэмэтлелек</w:t>
      </w:r>
      <w:r w:rsidR="001F7F5D">
        <w:rPr>
          <w:rFonts w:ascii="Arial" w:hAnsi="Arial" w:cs="Arial"/>
          <w:color w:val="31849B" w:themeColor="accent5" w:themeShade="BF"/>
          <w:lang w:val="tt-RU"/>
        </w:rPr>
        <w:t xml:space="preserve">, яхшы сыйфатлар </w:t>
      </w:r>
      <w:r w:rsidR="00044956">
        <w:rPr>
          <w:rFonts w:ascii="Arial" w:hAnsi="Arial" w:cs="Arial"/>
          <w:color w:val="31849B" w:themeColor="accent5" w:themeShade="BF"/>
          <w:lang w:val="tt-RU"/>
        </w:rPr>
        <w:t xml:space="preserve"> </w:t>
      </w:r>
      <w:r w:rsidRPr="002536F9">
        <w:rPr>
          <w:rFonts w:ascii="Arial" w:hAnsi="Arial" w:cs="Arial"/>
          <w:color w:val="31849B" w:themeColor="accent5" w:themeShade="BF"/>
          <w:lang w:val="tt-RU"/>
        </w:rPr>
        <w:t>тәрбияләү</w:t>
      </w:r>
      <w:r w:rsidR="00EE669A">
        <w:rPr>
          <w:rFonts w:ascii="Arial" w:hAnsi="Arial" w:cs="Arial"/>
          <w:color w:val="31849B" w:themeColor="accent5" w:themeShade="BF"/>
          <w:lang w:val="tt-RU"/>
        </w:rPr>
        <w:t>;</w:t>
      </w:r>
    </w:p>
    <w:p w:rsidR="00EA15A5" w:rsidRPr="00A15955" w:rsidRDefault="00295E45" w:rsidP="00A15955">
      <w:pPr>
        <w:tabs>
          <w:tab w:val="left" w:pos="3500"/>
        </w:tabs>
        <w:spacing w:after="0" w:line="240" w:lineRule="auto"/>
        <w:rPr>
          <w:rFonts w:ascii="Arial" w:eastAsia="Times New Roman" w:hAnsi="Arial" w:cs="Arial"/>
          <w:color w:val="548DD4"/>
          <w:lang w:val="tt-RU"/>
        </w:rPr>
      </w:pPr>
      <w:r w:rsidRPr="002536F9">
        <w:rPr>
          <w:rFonts w:ascii="Arial" w:hAnsi="Arial" w:cs="Arial"/>
          <w:color w:val="31849B" w:themeColor="accent5" w:themeShade="BF"/>
          <w:lang w:val="tt-RU"/>
        </w:rPr>
        <w:t xml:space="preserve">             3</w:t>
      </w:r>
      <w:r w:rsidR="001F7F5D">
        <w:rPr>
          <w:rFonts w:ascii="Arial" w:hAnsi="Arial" w:cs="Arial"/>
          <w:color w:val="31849B" w:themeColor="accent5" w:themeShade="BF"/>
          <w:lang w:val="tt-RU"/>
        </w:rPr>
        <w:t xml:space="preserve">) логик хэтерне </w:t>
      </w:r>
      <w:r w:rsidR="00A15955">
        <w:rPr>
          <w:rFonts w:ascii="Arial" w:hAnsi="Arial" w:cs="Arial"/>
          <w:color w:val="548DD4"/>
          <w:lang w:val="tt-RU"/>
        </w:rPr>
        <w:t xml:space="preserve"> үстерү</w:t>
      </w:r>
    </w:p>
    <w:p w:rsidR="00295E45" w:rsidRPr="00EE669A" w:rsidRDefault="00804ABB" w:rsidP="00EE669A">
      <w:pPr>
        <w:tabs>
          <w:tab w:val="left" w:pos="3500"/>
        </w:tabs>
        <w:spacing w:after="0" w:line="240" w:lineRule="auto"/>
        <w:rPr>
          <w:rFonts w:ascii="Arial" w:hAnsi="Arial" w:cs="Arial"/>
          <w:color w:val="548DD4"/>
          <w:lang w:val="tt-RU"/>
        </w:rPr>
      </w:pPr>
      <w:r w:rsidRPr="002536F9">
        <w:rPr>
          <w:rFonts w:ascii="Arial" w:hAnsi="Arial" w:cs="Arial"/>
          <w:color w:val="31849B" w:themeColor="accent5" w:themeShade="BF"/>
          <w:lang w:val="tt-RU"/>
        </w:rPr>
        <w:t xml:space="preserve">             </w:t>
      </w:r>
    </w:p>
    <w:p w:rsidR="00A15955" w:rsidRPr="00AC06C3" w:rsidRDefault="00295E45" w:rsidP="00A15955">
      <w:pPr>
        <w:tabs>
          <w:tab w:val="left" w:pos="3500"/>
        </w:tabs>
        <w:spacing w:after="0" w:line="240" w:lineRule="auto"/>
        <w:rPr>
          <w:rFonts w:ascii="Arial" w:hAnsi="Arial" w:cs="Arial"/>
          <w:color w:val="548DD4"/>
          <w:lang w:val="tt-RU"/>
        </w:rPr>
      </w:pPr>
      <w:r w:rsidRPr="002536F9">
        <w:rPr>
          <w:rFonts w:ascii="Arial" w:hAnsi="Arial" w:cs="Arial"/>
          <w:color w:val="31849B" w:themeColor="accent5" w:themeShade="BF"/>
          <w:lang w:val="tt-RU"/>
        </w:rPr>
        <w:t xml:space="preserve">Җиһазлау: Дәреcлек      бит, методик кулланма, </w:t>
      </w:r>
      <w:r w:rsidR="001F7F5D">
        <w:rPr>
          <w:rFonts w:ascii="Arial" w:hAnsi="Arial" w:cs="Arial"/>
          <w:color w:val="548DD4"/>
          <w:lang w:val="tt-RU"/>
        </w:rPr>
        <w:t>Л.Ихсанова портреты, эсэрлэре</w:t>
      </w:r>
    </w:p>
    <w:p w:rsidR="00A77876" w:rsidRPr="00E15C6A" w:rsidRDefault="00A77876" w:rsidP="00612D1C">
      <w:pPr>
        <w:jc w:val="center"/>
        <w:rPr>
          <w:rFonts w:ascii="Arial" w:hAnsi="Arial" w:cs="Arial"/>
          <w:color w:val="31849B" w:themeColor="accent5" w:themeShade="BF"/>
          <w:lang w:val="tt-RU"/>
        </w:rPr>
      </w:pPr>
    </w:p>
    <w:p w:rsidR="00295E45" w:rsidRPr="002536F9" w:rsidRDefault="00295E45" w:rsidP="00612D1C">
      <w:pPr>
        <w:jc w:val="center"/>
        <w:rPr>
          <w:rFonts w:ascii="Arial" w:hAnsi="Arial" w:cs="Arial"/>
          <w:color w:val="31849B" w:themeColor="accent5" w:themeShade="BF"/>
          <w:lang w:val="tt-RU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Дәре</w:t>
      </w:r>
      <w:proofErr w:type="spellEnd"/>
      <w:proofErr w:type="gramStart"/>
      <w:r w:rsidRPr="002536F9">
        <w:rPr>
          <w:rFonts w:ascii="Arial" w:hAnsi="Arial" w:cs="Arial"/>
          <w:color w:val="31849B" w:themeColor="accent5" w:themeShade="BF"/>
          <w:lang w:val="en-US"/>
        </w:rPr>
        <w:t>c</w:t>
      </w:r>
      <w:proofErr w:type="gramEnd"/>
      <w:r w:rsidRPr="002536F9">
        <w:rPr>
          <w:rFonts w:ascii="Arial" w:hAnsi="Arial" w:cs="Arial"/>
          <w:color w:val="31849B" w:themeColor="accent5" w:themeShade="BF"/>
        </w:rPr>
        <w:t xml:space="preserve"> </w:t>
      </w:r>
      <w:proofErr w:type="spellStart"/>
      <w:r w:rsidRPr="002536F9">
        <w:rPr>
          <w:rFonts w:ascii="Arial" w:hAnsi="Arial" w:cs="Arial"/>
          <w:color w:val="31849B" w:themeColor="accent5" w:themeShade="BF"/>
        </w:rPr>
        <w:t>барышы</w:t>
      </w:r>
      <w:proofErr w:type="spellEnd"/>
      <w:r w:rsidRPr="002536F9">
        <w:rPr>
          <w:rFonts w:ascii="Arial" w:hAnsi="Arial" w:cs="Arial"/>
          <w:color w:val="31849B" w:themeColor="accent5" w:themeShade="BF"/>
        </w:rPr>
        <w:t>:</w:t>
      </w:r>
    </w:p>
    <w:p w:rsidR="00295E45" w:rsidRPr="002536F9" w:rsidRDefault="00295E45" w:rsidP="00295E45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31849B" w:themeColor="accent5" w:themeShade="BF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Оештыру</w:t>
      </w:r>
      <w:proofErr w:type="spellEnd"/>
      <w:r w:rsidRPr="002536F9">
        <w:rPr>
          <w:rFonts w:ascii="Arial" w:hAnsi="Arial" w:cs="Arial"/>
          <w:color w:val="31849B" w:themeColor="accent5" w:themeShade="BF"/>
        </w:rPr>
        <w:t xml:space="preserve"> моменты</w:t>
      </w:r>
    </w:p>
    <w:p w:rsidR="00295E45" w:rsidRPr="002536F9" w:rsidRDefault="00295E45" w:rsidP="00295E45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31849B" w:themeColor="accent5" w:themeShade="BF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Өй</w:t>
      </w:r>
      <w:proofErr w:type="spellEnd"/>
      <w:r w:rsidRPr="002536F9">
        <w:rPr>
          <w:rFonts w:ascii="Arial" w:hAnsi="Arial" w:cs="Arial"/>
          <w:color w:val="31849B" w:themeColor="accent5" w:themeShade="BF"/>
        </w:rPr>
        <w:t xml:space="preserve"> </w:t>
      </w:r>
      <w:proofErr w:type="spellStart"/>
      <w:r w:rsidRPr="002536F9">
        <w:rPr>
          <w:rFonts w:ascii="Arial" w:hAnsi="Arial" w:cs="Arial"/>
          <w:color w:val="31849B" w:themeColor="accent5" w:themeShade="BF"/>
        </w:rPr>
        <w:t>эшен</w:t>
      </w:r>
      <w:proofErr w:type="spellEnd"/>
      <w:r w:rsidRPr="002536F9">
        <w:rPr>
          <w:rFonts w:ascii="Arial" w:hAnsi="Arial" w:cs="Arial"/>
          <w:color w:val="31849B" w:themeColor="accent5" w:themeShade="BF"/>
        </w:rPr>
        <w:t xml:space="preserve"> </w:t>
      </w:r>
      <w:proofErr w:type="spellStart"/>
      <w:r w:rsidRPr="002536F9">
        <w:rPr>
          <w:rFonts w:ascii="Arial" w:hAnsi="Arial" w:cs="Arial"/>
          <w:color w:val="31849B" w:themeColor="accent5" w:themeShade="BF"/>
        </w:rPr>
        <w:t>тикшерү</w:t>
      </w:r>
      <w:proofErr w:type="spellEnd"/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31849B" w:themeColor="accent5" w:themeShade="BF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Актуальләштерү</w:t>
      </w:r>
      <w:proofErr w:type="spellEnd"/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31849B" w:themeColor="accent5" w:themeShade="BF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Яңа</w:t>
      </w:r>
      <w:proofErr w:type="spellEnd"/>
      <w:r w:rsidRPr="002536F9">
        <w:rPr>
          <w:rFonts w:ascii="Arial" w:hAnsi="Arial" w:cs="Arial"/>
          <w:color w:val="31849B" w:themeColor="accent5" w:themeShade="BF"/>
        </w:rPr>
        <w:t xml:space="preserve">  </w:t>
      </w:r>
      <w:proofErr w:type="spellStart"/>
      <w:r w:rsidRPr="002536F9">
        <w:rPr>
          <w:rFonts w:ascii="Arial" w:hAnsi="Arial" w:cs="Arial"/>
          <w:color w:val="31849B" w:themeColor="accent5" w:themeShade="BF"/>
        </w:rPr>
        <w:t>төшенчәлә</w:t>
      </w:r>
      <w:proofErr w:type="gramStart"/>
      <w:r w:rsidRPr="002536F9">
        <w:rPr>
          <w:rFonts w:ascii="Arial" w:hAnsi="Arial" w:cs="Arial"/>
          <w:color w:val="31849B" w:themeColor="accent5" w:themeShade="BF"/>
        </w:rPr>
        <w:t>р</w:t>
      </w:r>
      <w:proofErr w:type="spellEnd"/>
      <w:proofErr w:type="gramEnd"/>
      <w:r w:rsidRPr="002536F9">
        <w:rPr>
          <w:rFonts w:ascii="Arial" w:hAnsi="Arial" w:cs="Arial"/>
          <w:color w:val="31849B" w:themeColor="accent5" w:themeShade="BF"/>
        </w:rPr>
        <w:t xml:space="preserve"> </w:t>
      </w:r>
      <w:proofErr w:type="spellStart"/>
      <w:r w:rsidRPr="002536F9">
        <w:rPr>
          <w:rFonts w:ascii="Arial" w:hAnsi="Arial" w:cs="Arial"/>
          <w:color w:val="31849B" w:themeColor="accent5" w:themeShade="BF"/>
        </w:rPr>
        <w:t>формалаштыру</w:t>
      </w:r>
      <w:proofErr w:type="spellEnd"/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31849B" w:themeColor="accent5" w:themeShade="BF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Физминутка</w:t>
      </w:r>
      <w:proofErr w:type="spellEnd"/>
    </w:p>
    <w:p w:rsidR="00295E45" w:rsidRPr="002536F9" w:rsidRDefault="00295E45" w:rsidP="00295E45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31849B" w:themeColor="accent5" w:themeShade="BF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Ныгыту</w:t>
      </w:r>
      <w:proofErr w:type="spellEnd"/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31849B" w:themeColor="accent5" w:themeShade="BF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Йомгаклау</w:t>
      </w:r>
      <w:proofErr w:type="spellEnd"/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pStyle w:val="a3"/>
        <w:numPr>
          <w:ilvl w:val="0"/>
          <w:numId w:val="3"/>
        </w:numPr>
        <w:spacing w:after="0"/>
        <w:rPr>
          <w:rFonts w:ascii="Arial" w:hAnsi="Arial" w:cs="Arial"/>
          <w:color w:val="31849B" w:themeColor="accent5" w:themeShade="BF"/>
        </w:rPr>
      </w:pPr>
      <w:proofErr w:type="spellStart"/>
      <w:r w:rsidRPr="002536F9">
        <w:rPr>
          <w:rFonts w:ascii="Arial" w:hAnsi="Arial" w:cs="Arial"/>
          <w:color w:val="31849B" w:themeColor="accent5" w:themeShade="BF"/>
        </w:rPr>
        <w:t>Өй</w:t>
      </w:r>
      <w:proofErr w:type="spellEnd"/>
      <w:r w:rsidRPr="002536F9">
        <w:rPr>
          <w:rFonts w:ascii="Arial" w:hAnsi="Arial" w:cs="Arial"/>
          <w:color w:val="31849B" w:themeColor="accent5" w:themeShade="BF"/>
        </w:rPr>
        <w:t xml:space="preserve"> </w:t>
      </w:r>
      <w:proofErr w:type="spellStart"/>
      <w:r w:rsidRPr="002536F9">
        <w:rPr>
          <w:rFonts w:ascii="Arial" w:hAnsi="Arial" w:cs="Arial"/>
          <w:color w:val="31849B" w:themeColor="accent5" w:themeShade="BF"/>
        </w:rPr>
        <w:t>эше</w:t>
      </w:r>
      <w:proofErr w:type="spellEnd"/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  <w:r w:rsidRPr="002536F9">
        <w:rPr>
          <w:rFonts w:ascii="Arial" w:hAnsi="Arial" w:cs="Arial"/>
          <w:color w:val="31849B" w:themeColor="accent5" w:themeShade="BF"/>
        </w:rPr>
        <w:t xml:space="preserve">               </w:t>
      </w:r>
      <w:proofErr w:type="spellStart"/>
      <w:r w:rsidRPr="002536F9">
        <w:rPr>
          <w:rFonts w:ascii="Arial" w:hAnsi="Arial" w:cs="Arial"/>
          <w:color w:val="31849B" w:themeColor="accent5" w:themeShade="BF"/>
        </w:rPr>
        <w:t>Билге</w:t>
      </w:r>
      <w:proofErr w:type="spellEnd"/>
      <w:r w:rsidRPr="002536F9">
        <w:rPr>
          <w:rFonts w:ascii="Arial" w:hAnsi="Arial" w:cs="Arial"/>
          <w:color w:val="31849B" w:themeColor="accent5" w:themeShade="BF"/>
        </w:rPr>
        <w:t xml:space="preserve"> кую</w:t>
      </w:r>
    </w:p>
    <w:p w:rsidR="00295E45" w:rsidRPr="002536F9" w:rsidRDefault="00295E45" w:rsidP="00295E45">
      <w:pPr>
        <w:spacing w:after="0"/>
        <w:rPr>
          <w:rFonts w:ascii="Arial" w:hAnsi="Arial" w:cs="Arial"/>
          <w:color w:val="31849B" w:themeColor="accent5" w:themeShade="BF"/>
        </w:rPr>
      </w:pPr>
      <w:r w:rsidRPr="002536F9">
        <w:rPr>
          <w:rFonts w:ascii="Arial" w:hAnsi="Arial" w:cs="Arial"/>
          <w:color w:val="31849B" w:themeColor="accent5" w:themeShade="BF"/>
        </w:rPr>
        <w:t xml:space="preserve"> </w:t>
      </w:r>
    </w:p>
    <w:p w:rsidR="00DE0578" w:rsidRPr="002536F9" w:rsidRDefault="00DE0578" w:rsidP="00DE0578">
      <w:pPr>
        <w:rPr>
          <w:rFonts w:ascii="Arial" w:hAnsi="Arial" w:cs="Arial"/>
          <w:color w:val="31849B" w:themeColor="accent5" w:themeShade="BF"/>
          <w:sz w:val="24"/>
          <w:szCs w:val="24"/>
          <w:lang w:val="tt-RU"/>
        </w:rPr>
      </w:pPr>
    </w:p>
    <w:sectPr w:rsidR="00DE0578" w:rsidRPr="002536F9" w:rsidSect="004B63DD">
      <w:pgSz w:w="11906" w:h="16838"/>
      <w:pgMar w:top="454" w:right="454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1A" w:rsidRDefault="00A6471A" w:rsidP="00DB4BAB">
      <w:pPr>
        <w:spacing w:after="0" w:line="240" w:lineRule="auto"/>
      </w:pPr>
      <w:r>
        <w:separator/>
      </w:r>
    </w:p>
  </w:endnote>
  <w:endnote w:type="continuationSeparator" w:id="0">
    <w:p w:rsidR="00A6471A" w:rsidRDefault="00A6471A" w:rsidP="00DB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1A" w:rsidRDefault="00A6471A" w:rsidP="00DB4BAB">
      <w:pPr>
        <w:spacing w:after="0" w:line="240" w:lineRule="auto"/>
      </w:pPr>
      <w:r>
        <w:separator/>
      </w:r>
    </w:p>
  </w:footnote>
  <w:footnote w:type="continuationSeparator" w:id="0">
    <w:p w:rsidR="00A6471A" w:rsidRDefault="00A6471A" w:rsidP="00DB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038"/>
    <w:multiLevelType w:val="hybridMultilevel"/>
    <w:tmpl w:val="81D44A06"/>
    <w:lvl w:ilvl="0" w:tplc="C5EC6B6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85A"/>
    <w:multiLevelType w:val="hybridMultilevel"/>
    <w:tmpl w:val="56822AB4"/>
    <w:lvl w:ilvl="0" w:tplc="D744E2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B6C23"/>
    <w:multiLevelType w:val="hybridMultilevel"/>
    <w:tmpl w:val="C5CCA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1810"/>
    <w:multiLevelType w:val="hybridMultilevel"/>
    <w:tmpl w:val="E2161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586D"/>
    <w:multiLevelType w:val="hybridMultilevel"/>
    <w:tmpl w:val="3B0EF1F0"/>
    <w:lvl w:ilvl="0" w:tplc="08EEE3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0E2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96A2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8DA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4A6C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AC50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80B1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079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06E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277A22"/>
    <w:multiLevelType w:val="hybridMultilevel"/>
    <w:tmpl w:val="7DCC6840"/>
    <w:lvl w:ilvl="0" w:tplc="D744E2C6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5F31"/>
    <w:multiLevelType w:val="hybridMultilevel"/>
    <w:tmpl w:val="5DA04322"/>
    <w:lvl w:ilvl="0" w:tplc="FAB810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8AA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9E0E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EC7B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A44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A0C7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83B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AC18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3A36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10B3D5B"/>
    <w:multiLevelType w:val="hybridMultilevel"/>
    <w:tmpl w:val="E706640E"/>
    <w:lvl w:ilvl="0" w:tplc="EE0A83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AF1618"/>
    <w:multiLevelType w:val="hybridMultilevel"/>
    <w:tmpl w:val="7F2C2D46"/>
    <w:lvl w:ilvl="0" w:tplc="22A80D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4C4E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234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8C85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D4C1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98B7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672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8EF6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AEF3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4456847"/>
    <w:multiLevelType w:val="hybridMultilevel"/>
    <w:tmpl w:val="60285F4E"/>
    <w:lvl w:ilvl="0" w:tplc="A8D6AF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AF5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207D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6CAD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38AD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CC0D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4A4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8E8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92E3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F444108"/>
    <w:multiLevelType w:val="hybridMultilevel"/>
    <w:tmpl w:val="8446D0DA"/>
    <w:lvl w:ilvl="0" w:tplc="D6A034B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5642"/>
    <w:multiLevelType w:val="hybridMultilevel"/>
    <w:tmpl w:val="C854D164"/>
    <w:lvl w:ilvl="0" w:tplc="A7E209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8DC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FA9D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34D5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B2B7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C9E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502D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EECE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ECE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FF2E61"/>
    <w:multiLevelType w:val="hybridMultilevel"/>
    <w:tmpl w:val="E6B08CD0"/>
    <w:lvl w:ilvl="0" w:tplc="AE94F0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EEB7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B6E4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2C0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CFA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83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1C57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A7C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585B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578"/>
    <w:rsid w:val="00007462"/>
    <w:rsid w:val="00044956"/>
    <w:rsid w:val="00046384"/>
    <w:rsid w:val="00056DAC"/>
    <w:rsid w:val="000B09FF"/>
    <w:rsid w:val="000B6D00"/>
    <w:rsid w:val="001140C1"/>
    <w:rsid w:val="00136E7B"/>
    <w:rsid w:val="00163450"/>
    <w:rsid w:val="001829A4"/>
    <w:rsid w:val="001943A3"/>
    <w:rsid w:val="001E5B11"/>
    <w:rsid w:val="001F7F5D"/>
    <w:rsid w:val="00232ABB"/>
    <w:rsid w:val="002536F9"/>
    <w:rsid w:val="00282211"/>
    <w:rsid w:val="00295E45"/>
    <w:rsid w:val="002C0626"/>
    <w:rsid w:val="002E0166"/>
    <w:rsid w:val="002F7AD0"/>
    <w:rsid w:val="00300859"/>
    <w:rsid w:val="00307B94"/>
    <w:rsid w:val="00322420"/>
    <w:rsid w:val="003F0B05"/>
    <w:rsid w:val="003F5868"/>
    <w:rsid w:val="00410BC6"/>
    <w:rsid w:val="0042391F"/>
    <w:rsid w:val="004650A4"/>
    <w:rsid w:val="00497547"/>
    <w:rsid w:val="004B63DD"/>
    <w:rsid w:val="004C321E"/>
    <w:rsid w:val="004E204E"/>
    <w:rsid w:val="004F6116"/>
    <w:rsid w:val="004F78C1"/>
    <w:rsid w:val="00503B92"/>
    <w:rsid w:val="005416A1"/>
    <w:rsid w:val="005C2707"/>
    <w:rsid w:val="005D065B"/>
    <w:rsid w:val="00612D1C"/>
    <w:rsid w:val="00691789"/>
    <w:rsid w:val="006D60AF"/>
    <w:rsid w:val="007355B6"/>
    <w:rsid w:val="007363C8"/>
    <w:rsid w:val="00780864"/>
    <w:rsid w:val="007A3E45"/>
    <w:rsid w:val="007A7BD3"/>
    <w:rsid w:val="007F553A"/>
    <w:rsid w:val="00804ABB"/>
    <w:rsid w:val="00820EEA"/>
    <w:rsid w:val="008F0C26"/>
    <w:rsid w:val="00933584"/>
    <w:rsid w:val="009468C3"/>
    <w:rsid w:val="00952100"/>
    <w:rsid w:val="00955EBD"/>
    <w:rsid w:val="00982B6A"/>
    <w:rsid w:val="009C2C22"/>
    <w:rsid w:val="009F1397"/>
    <w:rsid w:val="00A05525"/>
    <w:rsid w:val="00A15955"/>
    <w:rsid w:val="00A6471A"/>
    <w:rsid w:val="00A77876"/>
    <w:rsid w:val="00AB66C6"/>
    <w:rsid w:val="00AC06C3"/>
    <w:rsid w:val="00B0325E"/>
    <w:rsid w:val="00B70667"/>
    <w:rsid w:val="00B830E2"/>
    <w:rsid w:val="00B84B20"/>
    <w:rsid w:val="00C8719C"/>
    <w:rsid w:val="00CF5131"/>
    <w:rsid w:val="00D753FE"/>
    <w:rsid w:val="00D7679B"/>
    <w:rsid w:val="00DB37BE"/>
    <w:rsid w:val="00DB4BAB"/>
    <w:rsid w:val="00DE0578"/>
    <w:rsid w:val="00E15C6A"/>
    <w:rsid w:val="00E6091F"/>
    <w:rsid w:val="00E60F76"/>
    <w:rsid w:val="00EA15A5"/>
    <w:rsid w:val="00EC06BA"/>
    <w:rsid w:val="00EE669A"/>
    <w:rsid w:val="00F42FDD"/>
    <w:rsid w:val="00F8062A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B6A"/>
  </w:style>
  <w:style w:type="paragraph" w:styleId="a6">
    <w:name w:val="footer"/>
    <w:basedOn w:val="a"/>
    <w:link w:val="a7"/>
    <w:uiPriority w:val="99"/>
    <w:semiHidden/>
    <w:unhideWhenUsed/>
    <w:rsid w:val="0098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B6A"/>
  </w:style>
  <w:style w:type="table" w:styleId="a8">
    <w:name w:val="Table Grid"/>
    <w:basedOn w:val="a1"/>
    <w:rsid w:val="0032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E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642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405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392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201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053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587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81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90109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158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770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8771-E937-4BEA-B6DF-EF581A54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3</cp:revision>
  <cp:lastPrinted>2010-12-12T20:59:00Z</cp:lastPrinted>
  <dcterms:created xsi:type="dcterms:W3CDTF">2010-10-18T17:01:00Z</dcterms:created>
  <dcterms:modified xsi:type="dcterms:W3CDTF">2012-10-16T18:17:00Z</dcterms:modified>
</cp:coreProperties>
</file>