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794" w:rsidRPr="00A85849" w:rsidRDefault="00BF7DED" w:rsidP="00BF7DED">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bookmarkStart w:id="0" w:name="_GoBack"/>
      <w:r w:rsidRPr="00A85849">
        <w:rPr>
          <w:rFonts w:ascii="Times New Roman" w:eastAsia="Times New Roman" w:hAnsi="Times New Roman" w:cs="Times New Roman"/>
          <w:b/>
          <w:bCs/>
          <w:color w:val="199043"/>
          <w:kern w:val="36"/>
          <w:sz w:val="24"/>
          <w:szCs w:val="24"/>
          <w:lang w:eastAsia="ru-RU"/>
        </w:rPr>
        <w:t>Лабораторная работа</w:t>
      </w:r>
    </w:p>
    <w:p w:rsidR="00BF7DED" w:rsidRPr="00A85849" w:rsidRDefault="00BF7DED" w:rsidP="00BF7DED">
      <w:pPr>
        <w:shd w:val="clear" w:color="auto" w:fill="FFFFFF"/>
        <w:spacing w:before="120" w:after="120" w:line="390" w:lineRule="atLeast"/>
        <w:jc w:val="center"/>
        <w:outlineLvl w:val="0"/>
        <w:rPr>
          <w:rFonts w:ascii="Times New Roman" w:eastAsia="Times New Roman" w:hAnsi="Times New Roman" w:cs="Times New Roman"/>
          <w:b/>
          <w:bCs/>
          <w:color w:val="199043"/>
          <w:kern w:val="36"/>
          <w:sz w:val="24"/>
          <w:szCs w:val="24"/>
          <w:lang w:eastAsia="ru-RU"/>
        </w:rPr>
      </w:pPr>
      <w:r w:rsidRPr="00A85849">
        <w:rPr>
          <w:rFonts w:ascii="Times New Roman" w:eastAsia="Times New Roman" w:hAnsi="Times New Roman" w:cs="Times New Roman"/>
          <w:b/>
          <w:bCs/>
          <w:color w:val="199043"/>
          <w:kern w:val="36"/>
          <w:sz w:val="24"/>
          <w:szCs w:val="24"/>
          <w:lang w:eastAsia="ru-RU"/>
        </w:rPr>
        <w:t xml:space="preserve"> "Измерение естественного радиационного фона дозиметром".</w:t>
      </w:r>
    </w:p>
    <w:p w:rsidR="00BF7DED" w:rsidRPr="00A85849" w:rsidRDefault="00A85849" w:rsidP="00BF7DED">
      <w:pPr>
        <w:spacing w:before="240" w:after="240" w:line="240" w:lineRule="auto"/>
        <w:rPr>
          <w:rFonts w:ascii="Times New Roman" w:eastAsia="Times New Roman" w:hAnsi="Times New Roman" w:cs="Times New Roman"/>
          <w:sz w:val="24"/>
          <w:szCs w:val="24"/>
          <w:lang w:eastAsia="ru-RU"/>
        </w:rPr>
      </w:pPr>
      <w:r w:rsidRPr="00A85849">
        <w:rPr>
          <w:rFonts w:ascii="Times New Roman" w:eastAsia="Times New Roman" w:hAnsi="Times New Roman" w:cs="Times New Roman"/>
          <w:sz w:val="24"/>
          <w:szCs w:val="24"/>
          <w:lang w:eastAsia="ru-RU"/>
        </w:rPr>
        <w:pict>
          <v:rect id="_x0000_i1025" style="width:0;height:1.5pt" o:hralign="center" o:hrstd="t" o:hrnoshade="t" o:hr="t" fillcolor="#333" stroked="f"/>
        </w:pic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Цель работы:</w:t>
      </w:r>
      <w:r w:rsidRPr="00A85849">
        <w:rPr>
          <w:rFonts w:ascii="Times New Roman" w:eastAsia="Times New Roman" w:hAnsi="Times New Roman" w:cs="Times New Roman"/>
          <w:color w:val="333333"/>
          <w:sz w:val="24"/>
          <w:szCs w:val="24"/>
          <w:lang w:eastAsia="ru-RU"/>
        </w:rPr>
        <w:t> научиться измерять величину естественного радиационного фона с помощью дозиметра.</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Оборудование:</w:t>
      </w:r>
      <w:r w:rsidRPr="00A85849">
        <w:rPr>
          <w:rFonts w:ascii="Times New Roman" w:eastAsia="Times New Roman" w:hAnsi="Times New Roman" w:cs="Times New Roman"/>
          <w:color w:val="333333"/>
          <w:sz w:val="24"/>
          <w:szCs w:val="24"/>
          <w:lang w:eastAsia="ru-RU"/>
        </w:rPr>
        <w:t xml:space="preserve"> прибор – индикатор радиоактивности </w:t>
      </w:r>
      <w:r w:rsidR="00B12794" w:rsidRPr="00A85849">
        <w:rPr>
          <w:rFonts w:ascii="Times New Roman" w:eastAsia="Times New Roman" w:hAnsi="Times New Roman" w:cs="Times New Roman"/>
          <w:color w:val="333333"/>
          <w:sz w:val="24"/>
          <w:szCs w:val="24"/>
          <w:lang w:eastAsia="ru-RU"/>
        </w:rPr>
        <w:t>СОЭКС-01М</w:t>
      </w:r>
      <w:r w:rsidRPr="00A85849">
        <w:rPr>
          <w:rFonts w:ascii="Times New Roman" w:eastAsia="Times New Roman" w:hAnsi="Times New Roman" w:cs="Times New Roman"/>
          <w:color w:val="333333"/>
          <w:sz w:val="24"/>
          <w:szCs w:val="24"/>
          <w:lang w:eastAsia="ru-RU"/>
        </w:rPr>
        <w:t>.</w:t>
      </w:r>
    </w:p>
    <w:p w:rsidR="00BF7DED" w:rsidRPr="00A85849" w:rsidRDefault="00BF7DED" w:rsidP="00BF7DED">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Описание устройства и действия прибора.</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420"/>
        <w:gridCol w:w="5965"/>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152650" cy="1581150"/>
                  <wp:effectExtent l="0" t="0" r="0" b="0"/>
                  <wp:docPr id="13" name="Рисунок 13" descr="http://festival.1september.ru/articles/575687/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75687/img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581150"/>
                          </a:xfrm>
                          <a:prstGeom prst="rect">
                            <a:avLst/>
                          </a:prstGeom>
                          <a:noFill/>
                          <a:ln>
                            <a:noFill/>
                          </a:ln>
                        </pic:spPr>
                      </pic:pic>
                    </a:graphicData>
                  </a:graphic>
                </wp:inline>
              </w:drawing>
            </w:r>
          </w:p>
        </w:tc>
        <w:tc>
          <w:tcPr>
            <w:tcW w:w="0" w:type="auto"/>
            <w:shd w:val="clear" w:color="auto" w:fill="FFFFFF"/>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На рисунке 1, представлен внешний вид индикатора радиоактивности РАДЭКС РД 1503, который предназначен для обнаружения и оценки уровня ионизирующего излучения. На передней и задней панели прибора находятся:</w:t>
            </w:r>
            <w:r w:rsidRPr="00A85849">
              <w:rPr>
                <w:rFonts w:ascii="Times New Roman" w:eastAsia="Times New Roman" w:hAnsi="Times New Roman" w:cs="Times New Roman"/>
                <w:color w:val="333333"/>
                <w:sz w:val="24"/>
                <w:szCs w:val="24"/>
                <w:lang w:eastAsia="ru-RU"/>
              </w:rPr>
              <w:br/>
              <w:t>1. ЖК – дисплей.</w:t>
            </w:r>
            <w:r w:rsidRPr="00A85849">
              <w:rPr>
                <w:rFonts w:ascii="Times New Roman" w:eastAsia="Times New Roman" w:hAnsi="Times New Roman" w:cs="Times New Roman"/>
                <w:color w:val="333333"/>
                <w:sz w:val="24"/>
                <w:szCs w:val="24"/>
                <w:lang w:eastAsia="ru-RU"/>
              </w:rPr>
              <w:br/>
              <w:t>2. Кнопка «МЕНЮ» и её пиктограмма на дисплее. Кнопка имеет три функции: </w:t>
            </w:r>
            <w:r w:rsidRPr="00A85849">
              <w:rPr>
                <w:rFonts w:ascii="Times New Roman" w:eastAsia="Times New Roman" w:hAnsi="Times New Roman" w:cs="Times New Roman"/>
                <w:color w:val="333333"/>
                <w:sz w:val="24"/>
                <w:szCs w:val="24"/>
                <w:lang w:eastAsia="ru-RU"/>
              </w:rPr>
              <w:br/>
              <w:t>«МЕНЮ», «ВЫБОР», «ИЗМЕН».</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3. Кнопка «</w:t>
      </w:r>
      <w:r w:rsidRPr="00A85849">
        <w:rPr>
          <w:rFonts w:ascii="Times New Roman" w:eastAsia="Times New Roman" w:hAnsi="Times New Roman" w:cs="Times New Roman"/>
          <w:b/>
          <w:bCs/>
          <w:color w:val="333333"/>
          <w:sz w:val="24"/>
          <w:szCs w:val="24"/>
          <w:lang w:eastAsia="ru-RU"/>
        </w:rPr>
        <w:t>КУРСОР</w:t>
      </w:r>
      <w:r w:rsidRPr="00A85849">
        <w:rPr>
          <w:rFonts w:ascii="Times New Roman" w:eastAsia="Times New Roman" w:hAnsi="Times New Roman" w:cs="Times New Roman"/>
          <w:color w:val="333333"/>
          <w:sz w:val="24"/>
          <w:szCs w:val="24"/>
          <w:lang w:eastAsia="ru-RU"/>
        </w:rPr>
        <w:t>» и ее пиктограмма на дисплее. Кнопка используется в меню для перемещения курсора.</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4. Кнопка «</w:t>
      </w:r>
      <w:r w:rsidRPr="00A85849">
        <w:rPr>
          <w:rFonts w:ascii="Times New Roman" w:eastAsia="Times New Roman" w:hAnsi="Times New Roman" w:cs="Times New Roman"/>
          <w:b/>
          <w:bCs/>
          <w:color w:val="333333"/>
          <w:sz w:val="24"/>
          <w:szCs w:val="24"/>
          <w:lang w:eastAsia="ru-RU"/>
        </w:rPr>
        <w:t>ВЫКЛ</w:t>
      </w:r>
      <w:r w:rsidRPr="00A85849">
        <w:rPr>
          <w:rFonts w:ascii="Times New Roman" w:eastAsia="Times New Roman" w:hAnsi="Times New Roman" w:cs="Times New Roman"/>
          <w:color w:val="333333"/>
          <w:sz w:val="24"/>
          <w:szCs w:val="24"/>
          <w:lang w:eastAsia="ru-RU"/>
        </w:rPr>
        <w:t>» и ее пиктограмма на дисплее. Кнопка имеет четыре функции: включение изделия, включение подсветки ЖК-дисплея, возврат в меню, выключение изделия.</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5. Батарейный отсек.</w:t>
      </w:r>
    </w:p>
    <w:p w:rsidR="00BF7DED" w:rsidRPr="00A85849" w:rsidRDefault="00BF7DED" w:rsidP="00BF7DED">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color w:val="333333"/>
          <w:sz w:val="24"/>
          <w:szCs w:val="24"/>
          <w:lang w:eastAsia="ru-RU"/>
        </w:rPr>
        <w:t>ЖК – Дисплей.</w:t>
      </w:r>
    </w:p>
    <w:p w:rsidR="00BF7DED" w:rsidRPr="00A85849" w:rsidRDefault="00BF7DED" w:rsidP="00BF7DED">
      <w:pPr>
        <w:shd w:val="clear" w:color="auto" w:fill="FFFFFF"/>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695575" cy="1771650"/>
            <wp:effectExtent l="0" t="0" r="9525" b="0"/>
            <wp:docPr id="12" name="Рисунок 12" descr="http://festival.1september.ru/articles/575687/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75687/img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5575" cy="1771650"/>
                    </a:xfrm>
                    <a:prstGeom prst="rect">
                      <a:avLst/>
                    </a:prstGeom>
                    <a:noFill/>
                    <a:ln>
                      <a:noFill/>
                    </a:ln>
                  </pic:spPr>
                </pic:pic>
              </a:graphicData>
            </a:graphic>
          </wp:inline>
        </w:drawing>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1. Пиктограмма состояния элемента питания.</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2. Размерность:</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70"/>
        <w:gridCol w:w="2101"/>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1095375" cy="647700"/>
                  <wp:effectExtent l="0" t="0" r="9525" b="0"/>
                  <wp:docPr id="11" name="Рисунок 11" descr="http://festival.1september.ru/articles/575687/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75687/img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proofErr w:type="spellStart"/>
            <w:r w:rsidRPr="00A85849">
              <w:rPr>
                <w:rFonts w:ascii="Times New Roman" w:eastAsia="Times New Roman" w:hAnsi="Times New Roman" w:cs="Times New Roman"/>
                <w:color w:val="333333"/>
                <w:sz w:val="24"/>
                <w:szCs w:val="24"/>
                <w:lang w:eastAsia="ru-RU"/>
              </w:rPr>
              <w:t>микроЗиверт</w:t>
            </w:r>
            <w:proofErr w:type="spellEnd"/>
            <w:r w:rsidRPr="00A85849">
              <w:rPr>
                <w:rFonts w:ascii="Times New Roman" w:eastAsia="Times New Roman" w:hAnsi="Times New Roman" w:cs="Times New Roman"/>
                <w:color w:val="333333"/>
                <w:sz w:val="24"/>
                <w:szCs w:val="24"/>
                <w:lang w:eastAsia="ru-RU"/>
              </w:rPr>
              <w:t xml:space="preserve"> в час</w:t>
            </w:r>
            <w:r w:rsidRPr="00A85849">
              <w:rPr>
                <w:rFonts w:ascii="Times New Roman" w:eastAsia="Times New Roman" w:hAnsi="Times New Roman" w:cs="Times New Roman"/>
                <w:color w:val="333333"/>
                <w:sz w:val="24"/>
                <w:szCs w:val="24"/>
                <w:lang w:eastAsia="ru-RU"/>
              </w:rPr>
              <w:br/>
            </w:r>
            <w:proofErr w:type="spellStart"/>
            <w:r w:rsidRPr="00A85849">
              <w:rPr>
                <w:rFonts w:ascii="Times New Roman" w:eastAsia="Times New Roman" w:hAnsi="Times New Roman" w:cs="Times New Roman"/>
                <w:color w:val="333333"/>
                <w:sz w:val="24"/>
                <w:szCs w:val="24"/>
                <w:lang w:eastAsia="ru-RU"/>
              </w:rPr>
              <w:t>микроРентген</w:t>
            </w:r>
            <w:proofErr w:type="spellEnd"/>
            <w:r w:rsidRPr="00A85849">
              <w:rPr>
                <w:rFonts w:ascii="Times New Roman" w:eastAsia="Times New Roman" w:hAnsi="Times New Roman" w:cs="Times New Roman"/>
                <w:color w:val="333333"/>
                <w:sz w:val="24"/>
                <w:szCs w:val="24"/>
                <w:lang w:eastAsia="ru-RU"/>
              </w:rPr>
              <w:t xml:space="preserve"> в час.</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3. Пиктограмма порога звукового сигнала.</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Для размерности </w:t>
      </w:r>
      <w:proofErr w:type="spellStart"/>
      <w:r w:rsidRPr="00A85849">
        <w:rPr>
          <w:rFonts w:ascii="Times New Roman" w:eastAsia="Times New Roman" w:hAnsi="Times New Roman" w:cs="Times New Roman"/>
          <w:color w:val="333333"/>
          <w:sz w:val="24"/>
          <w:szCs w:val="24"/>
          <w:lang w:eastAsia="ru-RU"/>
        </w:rPr>
        <w:t>мкЗв</w:t>
      </w:r>
      <w:proofErr w:type="spellEnd"/>
      <w:r w:rsidRPr="00A85849">
        <w:rPr>
          <w:rFonts w:ascii="Times New Roman" w:eastAsia="Times New Roman" w:hAnsi="Times New Roman" w:cs="Times New Roman"/>
          <w:color w:val="333333"/>
          <w:sz w:val="24"/>
          <w:szCs w:val="24"/>
          <w:lang w:eastAsia="ru-RU"/>
        </w:rPr>
        <w:t>/ч:</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60"/>
        <w:gridCol w:w="1267"/>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1152525" cy="314325"/>
                  <wp:effectExtent l="0" t="0" r="9525" b="9525"/>
                  <wp:docPr id="10" name="Рисунок 10" descr="http://festival.1september.ru/articles/575687/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75687/img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3143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0,30 </w:t>
            </w:r>
            <w:proofErr w:type="spellStart"/>
            <w:r w:rsidRPr="00A85849">
              <w:rPr>
                <w:rFonts w:ascii="Times New Roman" w:eastAsia="Times New Roman" w:hAnsi="Times New Roman" w:cs="Times New Roman"/>
                <w:color w:val="333333"/>
                <w:sz w:val="24"/>
                <w:szCs w:val="24"/>
                <w:lang w:eastAsia="ru-RU"/>
              </w:rPr>
              <w:t>мкЗв</w:t>
            </w:r>
            <w:proofErr w:type="spellEnd"/>
            <w:r w:rsidRPr="00A85849">
              <w:rPr>
                <w:rFonts w:ascii="Times New Roman" w:eastAsia="Times New Roman" w:hAnsi="Times New Roman" w:cs="Times New Roman"/>
                <w:color w:val="333333"/>
                <w:sz w:val="24"/>
                <w:szCs w:val="24"/>
                <w:lang w:eastAsia="ru-RU"/>
              </w:rPr>
              <w:t>/ч;</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Для размерности </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50"/>
        <w:gridCol w:w="987"/>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lastRenderedPageBreak/>
              <w:drawing>
                <wp:inline distT="0" distB="0" distL="0" distR="0">
                  <wp:extent cx="1219200" cy="314325"/>
                  <wp:effectExtent l="0" t="0" r="0" b="9525"/>
                  <wp:docPr id="9" name="Рисунок 9" descr="http://festival.1september.ru/articles/575687/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75687/img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143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30 </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или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980"/>
        <w:gridCol w:w="2677"/>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1228725" cy="304800"/>
                  <wp:effectExtent l="0" t="0" r="9525" b="0"/>
                  <wp:docPr id="8" name="Рисунок 8" descr="http://festival.1september.ru/articles/575687/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75687/img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при отключенном пороге.</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4. Пиктограмма настройки звонка.</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5. Пиктограмма настройки подсветки.</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6. Функция кнопки «ВЫКЛ».</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7. Результат наблюдений (в </w:t>
      </w:r>
      <w:proofErr w:type="spellStart"/>
      <w:r w:rsidRPr="00A85849">
        <w:rPr>
          <w:rFonts w:ascii="Times New Roman" w:eastAsia="Times New Roman" w:hAnsi="Times New Roman" w:cs="Times New Roman"/>
          <w:color w:val="333333"/>
          <w:sz w:val="24"/>
          <w:szCs w:val="24"/>
          <w:lang w:eastAsia="ru-RU"/>
        </w:rPr>
        <w:t>мкЗв</w:t>
      </w:r>
      <w:proofErr w:type="spellEnd"/>
      <w:r w:rsidRPr="00A85849">
        <w:rPr>
          <w:rFonts w:ascii="Times New Roman" w:eastAsia="Times New Roman" w:hAnsi="Times New Roman" w:cs="Times New Roman"/>
          <w:color w:val="333333"/>
          <w:sz w:val="24"/>
          <w:szCs w:val="24"/>
          <w:lang w:eastAsia="ru-RU"/>
        </w:rPr>
        <w:t xml:space="preserve">/ч или </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8. Функция кнопки «КУРСОР».</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9. Функция кнопки «МЕНЮ».</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10. Пиктограмма отображает количество выполненных циклов наблюдения.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0"/>
        <w:gridCol w:w="5649"/>
      </w:tblGrid>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85750" cy="314325"/>
                  <wp:effectExtent l="0" t="0" r="0" b="9525"/>
                  <wp:docPr id="7" name="Рисунок 7" descr="http://festival.1september.ru/articles/575687/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75687/img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3143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первому короткому циклу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323850" cy="276225"/>
                  <wp:effectExtent l="0" t="0" r="0" b="9525"/>
                  <wp:docPr id="6" name="Рисунок 6" descr="http://festival.1september.ru/articles/57568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75687/img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второму короткому циклу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314325" cy="314325"/>
                  <wp:effectExtent l="0" t="0" r="9525" b="9525"/>
                  <wp:docPr id="5" name="Рисунок 5" descr="http://festival.1september.ru/articles/575687/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estival.1september.ru/articles/575687/img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третьему короткому циклу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57175" cy="276225"/>
                  <wp:effectExtent l="0" t="0" r="9525" b="9525"/>
                  <wp:docPr id="4" name="Рисунок 4" descr="http://festival.1september.ru/articles/575687/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estival.1september.ru/articles/575687/img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одному циклу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304800" cy="295275"/>
                  <wp:effectExtent l="0" t="0" r="0" b="9525"/>
                  <wp:docPr id="3" name="Рисунок 3" descr="http://festival.1september.ru/articles/575687/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estival.1september.ru/articles/575687/img1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двум циклам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19075" cy="295275"/>
                  <wp:effectExtent l="0" t="0" r="9525" b="9525"/>
                  <wp:docPr id="2" name="Рисунок 2" descr="http://festival.1september.ru/articles/575687/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estival.1september.ru/articles/575687/img1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95275"/>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трем циклам наблюдения;</w:t>
            </w:r>
          </w:p>
        </w:tc>
      </w:tr>
      <w:tr w:rsidR="00BF7DED" w:rsidRPr="00A85849" w:rsidTr="00BF7DED">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noProof/>
                <w:color w:val="333333"/>
                <w:sz w:val="24"/>
                <w:szCs w:val="24"/>
                <w:lang w:eastAsia="ru-RU"/>
              </w:rPr>
              <w:drawing>
                <wp:inline distT="0" distB="0" distL="0" distR="0">
                  <wp:extent cx="285750" cy="266700"/>
                  <wp:effectExtent l="0" t="0" r="0" b="0"/>
                  <wp:docPr id="1" name="Рисунок 1" descr="http://festival.1september.ru/articles/575687/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festival.1september.ru/articles/575687/img1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0" w:type="auto"/>
            <w:shd w:val="clear" w:color="auto" w:fill="FFFFFF"/>
            <w:vAlign w:val="center"/>
            <w:hideMark/>
          </w:tcPr>
          <w:p w:rsidR="00BF7DED" w:rsidRPr="00A85849" w:rsidRDefault="00BF7DED" w:rsidP="00BF7DED">
            <w:pPr>
              <w:spacing w:after="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соответствует четырем и более циклам наблюдения.</w:t>
            </w: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11. Индикация зарегистрированной частицы.</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Теоретические обоснования.</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 xml:space="preserve">Основную часть облучения население земного шара получает от естественных источников радиации. Большинство из них таковы, что избежать облучения от них совершенно невозможно. Человек подвергается облучению двумя способами. Радиоактивные вещества могут находиться вне организма и облучать его снаружи (внешнее облучение). В случае если радиоактивные вещества оказываются в воздухе, в пище или в воде они могут попасть внутрь организма человека. Такой способ облучения называют внутренним. Основными видами ионизирующих излучений, с которыми встречаются в настоящее время организмы, являются альфа, бета - частицы, гамма - кванты, рентгеновское излучение. Прибором РАДЭКС РД 1503 оценивает радиационную обстановку по величине мощности дозы с учетом рентгеновского излучения с помощью счетчика Гейгера-Мюллера в течение 40 сек и индуцирует показания в </w:t>
      </w:r>
      <w:proofErr w:type="spellStart"/>
      <w:r w:rsidRPr="00A85849">
        <w:rPr>
          <w:rFonts w:ascii="Times New Roman" w:eastAsia="Times New Roman" w:hAnsi="Times New Roman" w:cs="Times New Roman"/>
          <w:color w:val="333333"/>
          <w:sz w:val="24"/>
          <w:szCs w:val="24"/>
          <w:lang w:eastAsia="ru-RU"/>
        </w:rPr>
        <w:t>мкЗв</w:t>
      </w:r>
      <w:proofErr w:type="spellEnd"/>
      <w:r w:rsidRPr="00A85849">
        <w:rPr>
          <w:rFonts w:ascii="Times New Roman" w:eastAsia="Times New Roman" w:hAnsi="Times New Roman" w:cs="Times New Roman"/>
          <w:color w:val="333333"/>
          <w:sz w:val="24"/>
          <w:szCs w:val="24"/>
          <w:lang w:eastAsia="ru-RU"/>
        </w:rPr>
        <w:t xml:space="preserve">/ч или </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 на жидкокристаллическом дисплее. Регистрация каждой частицы сопровождается звуковым сигналом, что позволяет использовать данный прибор при поиске загрязненных радиоактивными веществами участки.</w:t>
      </w:r>
    </w:p>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Указания к работе.</w:t>
      </w:r>
    </w:p>
    <w:p w:rsidR="00BF7DED" w:rsidRPr="00A85849" w:rsidRDefault="00BF7DED" w:rsidP="00060AEB">
      <w:pPr>
        <w:pStyle w:val="a9"/>
        <w:numPr>
          <w:ilvl w:val="0"/>
          <w:numId w:val="3"/>
        </w:num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Подготовьте прибор (индикатор радиоактивности).</w:t>
      </w:r>
      <w:r w:rsidRPr="00A85849">
        <w:rPr>
          <w:rFonts w:ascii="Times New Roman" w:eastAsia="Times New Roman" w:hAnsi="Times New Roman" w:cs="Times New Roman"/>
          <w:color w:val="333333"/>
          <w:sz w:val="24"/>
          <w:szCs w:val="24"/>
          <w:lang w:eastAsia="ru-RU"/>
        </w:rPr>
        <w:br/>
        <w:t>2. Проведите замер радиационной обстановки.</w:t>
      </w:r>
      <w:r w:rsidRPr="00A85849">
        <w:rPr>
          <w:rFonts w:ascii="Times New Roman" w:eastAsia="Times New Roman" w:hAnsi="Times New Roman" w:cs="Times New Roman"/>
          <w:color w:val="333333"/>
          <w:sz w:val="24"/>
          <w:szCs w:val="24"/>
          <w:lang w:eastAsia="ru-RU"/>
        </w:rPr>
        <w:br/>
        <w:t>3. Повторите п.2 еще два раза и запишите полученные значения в тетрадь.</w:t>
      </w:r>
      <w:r w:rsidRPr="00A85849">
        <w:rPr>
          <w:rFonts w:ascii="Times New Roman" w:eastAsia="Times New Roman" w:hAnsi="Times New Roman" w:cs="Times New Roman"/>
          <w:color w:val="333333"/>
          <w:sz w:val="24"/>
          <w:szCs w:val="24"/>
          <w:lang w:eastAsia="ru-RU"/>
        </w:rPr>
        <w:br/>
        <w:t>4. Подсчитайте среднее значение.</w:t>
      </w:r>
      <w:r w:rsidRPr="00A85849">
        <w:rPr>
          <w:rFonts w:ascii="Times New Roman" w:eastAsia="Times New Roman" w:hAnsi="Times New Roman" w:cs="Times New Roman"/>
          <w:color w:val="333333"/>
          <w:sz w:val="24"/>
          <w:szCs w:val="24"/>
          <w:lang w:eastAsia="ru-RU"/>
        </w:rPr>
        <w:br/>
        <w:t>5. Полученные результаты запишите в таблицу.</w:t>
      </w:r>
    </w:p>
    <w:p w:rsidR="00060AEB" w:rsidRPr="00A85849" w:rsidRDefault="00060AEB" w:rsidP="00060AEB">
      <w:pPr>
        <w:shd w:val="clear" w:color="auto" w:fill="FFFFFF"/>
        <w:spacing w:after="120" w:line="240" w:lineRule="atLeast"/>
        <w:rPr>
          <w:rFonts w:ascii="Times New Roman" w:eastAsia="Times New Roman" w:hAnsi="Times New Roman" w:cs="Times New Roman"/>
          <w:color w:val="333333"/>
          <w:sz w:val="24"/>
          <w:szCs w:val="24"/>
          <w:lang w:eastAsia="ru-RU"/>
        </w:rPr>
      </w:pPr>
    </w:p>
    <w:p w:rsidR="00060AEB" w:rsidRPr="00A85849" w:rsidRDefault="00060AEB" w:rsidP="00060AEB">
      <w:pPr>
        <w:shd w:val="clear" w:color="auto" w:fill="FFFFFF"/>
        <w:spacing w:after="120" w:line="240" w:lineRule="atLeast"/>
        <w:rPr>
          <w:rFonts w:ascii="Times New Roman" w:eastAsia="Times New Roman" w:hAnsi="Times New Roman" w:cs="Times New Roman"/>
          <w:color w:val="333333"/>
          <w:sz w:val="24"/>
          <w:szCs w:val="24"/>
          <w:lang w:eastAsia="ru-RU"/>
        </w:rPr>
      </w:pPr>
    </w:p>
    <w:p w:rsidR="00060AEB" w:rsidRPr="00A85849" w:rsidRDefault="00060AEB" w:rsidP="00060AEB">
      <w:pPr>
        <w:shd w:val="clear" w:color="auto" w:fill="FFFFFF"/>
        <w:spacing w:after="120" w:line="240" w:lineRule="atLeast"/>
        <w:rPr>
          <w:rFonts w:ascii="Times New Roman" w:eastAsia="Times New Roman" w:hAnsi="Times New Roman" w:cs="Times New Roman"/>
          <w:color w:val="333333"/>
          <w:sz w:val="24"/>
          <w:szCs w:val="24"/>
          <w:lang w:eastAsia="ru-RU"/>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64"/>
        <w:gridCol w:w="1428"/>
        <w:gridCol w:w="2205"/>
      </w:tblGrid>
      <w:tr w:rsidR="00BF7DED" w:rsidRPr="00A85849" w:rsidTr="00BF7DE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N\N</w:t>
            </w:r>
          </w:p>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proofErr w:type="spellStart"/>
            <w:r w:rsidRPr="00A85849">
              <w:rPr>
                <w:rFonts w:ascii="Times New Roman" w:eastAsia="Times New Roman" w:hAnsi="Times New Roman" w:cs="Times New Roman"/>
                <w:color w:val="333333"/>
                <w:sz w:val="24"/>
                <w:szCs w:val="24"/>
                <w:lang w:eastAsia="ru-RU"/>
              </w:rPr>
              <w:t>п.п</w:t>
            </w:r>
            <w:proofErr w:type="spellEnd"/>
            <w:r w:rsidRPr="00A85849">
              <w:rPr>
                <w:rFonts w:ascii="Times New Roman" w:eastAsia="Times New Roman" w:hAnsi="Times New Roman" w:cs="Times New Roman"/>
                <w:color w:val="333333"/>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Величины Д</w:t>
            </w:r>
          </w:p>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Среднее значение Д</w:t>
            </w:r>
          </w:p>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w:t>
            </w:r>
            <w:proofErr w:type="spellStart"/>
            <w:r w:rsidRPr="00A85849">
              <w:rPr>
                <w:rFonts w:ascii="Times New Roman" w:eastAsia="Times New Roman" w:hAnsi="Times New Roman" w:cs="Times New Roman"/>
                <w:color w:val="333333"/>
                <w:sz w:val="24"/>
                <w:szCs w:val="24"/>
                <w:lang w:eastAsia="ru-RU"/>
              </w:rPr>
              <w:t>мкР</w:t>
            </w:r>
            <w:proofErr w:type="spellEnd"/>
            <w:r w:rsidRPr="00A85849">
              <w:rPr>
                <w:rFonts w:ascii="Times New Roman" w:eastAsia="Times New Roman" w:hAnsi="Times New Roman" w:cs="Times New Roman"/>
                <w:color w:val="333333"/>
                <w:sz w:val="24"/>
                <w:szCs w:val="24"/>
                <w:lang w:eastAsia="ru-RU"/>
              </w:rPr>
              <w:t>/ч)</w:t>
            </w:r>
          </w:p>
        </w:tc>
      </w:tr>
      <w:tr w:rsidR="00BF7DED" w:rsidRPr="00A85849" w:rsidTr="00BF7DE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r>
      <w:tr w:rsidR="00BF7DED" w:rsidRPr="00A85849" w:rsidTr="00BF7DE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r>
      <w:tr w:rsidR="00BF7DED" w:rsidRPr="00A85849" w:rsidTr="00BF7DE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jc w:val="center"/>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BF7DED" w:rsidRPr="00A85849" w:rsidRDefault="00BF7DED" w:rsidP="00BF7DED">
            <w:pPr>
              <w:spacing w:after="120" w:line="240" w:lineRule="atLeast"/>
              <w:rPr>
                <w:rFonts w:ascii="Times New Roman" w:eastAsia="Times New Roman" w:hAnsi="Times New Roman" w:cs="Times New Roman"/>
                <w:color w:val="333333"/>
                <w:sz w:val="24"/>
                <w:szCs w:val="24"/>
                <w:lang w:eastAsia="ru-RU"/>
              </w:rPr>
            </w:pPr>
          </w:p>
        </w:tc>
      </w:tr>
    </w:tbl>
    <w:p w:rsidR="00BF7DED" w:rsidRPr="00A85849" w:rsidRDefault="00BF7DED" w:rsidP="00BF7DED">
      <w:pPr>
        <w:shd w:val="clear" w:color="auto" w:fill="FFFFFF"/>
        <w:spacing w:after="120" w:line="240" w:lineRule="atLeast"/>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b/>
          <w:bCs/>
          <w:i/>
          <w:iCs/>
          <w:color w:val="333333"/>
          <w:sz w:val="24"/>
          <w:szCs w:val="24"/>
          <w:lang w:eastAsia="ru-RU"/>
        </w:rPr>
        <w:t>Контрольные вопросы.</w:t>
      </w:r>
    </w:p>
    <w:p w:rsidR="00BF7DED" w:rsidRPr="00A85849" w:rsidRDefault="00BF7DED" w:rsidP="00BF7DE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Какое радиоактивное излучение обладает самой большой проникающей способностью? Минимальной проникающей способностью?</w:t>
      </w:r>
    </w:p>
    <w:p w:rsidR="00BF7DED" w:rsidRPr="00A85849" w:rsidRDefault="00BF7DED" w:rsidP="00BF7DE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Чему (в рентгенах) равен естественный фон радиации?</w:t>
      </w:r>
    </w:p>
    <w:p w:rsidR="00BF7DED" w:rsidRPr="00A85849" w:rsidRDefault="00BF7DED" w:rsidP="00BF7DED">
      <w:pPr>
        <w:numPr>
          <w:ilvl w:val="0"/>
          <w:numId w:val="2"/>
        </w:numPr>
        <w:shd w:val="clear" w:color="auto" w:fill="FFFFFF"/>
        <w:spacing w:before="100" w:beforeAutospacing="1" w:after="100" w:afterAutospacing="1" w:line="240" w:lineRule="atLeast"/>
        <w:ind w:left="375"/>
        <w:rPr>
          <w:rFonts w:ascii="Times New Roman" w:eastAsia="Times New Roman" w:hAnsi="Times New Roman" w:cs="Times New Roman"/>
          <w:color w:val="333333"/>
          <w:sz w:val="24"/>
          <w:szCs w:val="24"/>
          <w:lang w:eastAsia="ru-RU"/>
        </w:rPr>
      </w:pPr>
      <w:r w:rsidRPr="00A85849">
        <w:rPr>
          <w:rFonts w:ascii="Times New Roman" w:eastAsia="Times New Roman" w:hAnsi="Times New Roman" w:cs="Times New Roman"/>
          <w:color w:val="333333"/>
          <w:sz w:val="24"/>
          <w:szCs w:val="24"/>
          <w:lang w:eastAsia="ru-RU"/>
        </w:rPr>
        <w:t>Какие существуют способы защиты от воздействия радиоактивных частиц и излучений?</w:t>
      </w:r>
    </w:p>
    <w:bookmarkEnd w:id="0"/>
    <w:p w:rsidR="00A66E0E" w:rsidRPr="00A85849" w:rsidRDefault="00A66E0E">
      <w:pPr>
        <w:rPr>
          <w:rFonts w:ascii="Times New Roman" w:hAnsi="Times New Roman" w:cs="Times New Roman"/>
          <w:sz w:val="24"/>
          <w:szCs w:val="24"/>
        </w:rPr>
      </w:pPr>
    </w:p>
    <w:sectPr w:rsidR="00A66E0E" w:rsidRPr="00A8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00A38"/>
    <w:multiLevelType w:val="multilevel"/>
    <w:tmpl w:val="82AC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7E010B"/>
    <w:multiLevelType w:val="multilevel"/>
    <w:tmpl w:val="55BA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0B26D2"/>
    <w:multiLevelType w:val="hybridMultilevel"/>
    <w:tmpl w:val="6EC87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ED"/>
    <w:rsid w:val="00060AEB"/>
    <w:rsid w:val="00A66E0E"/>
    <w:rsid w:val="00A85849"/>
    <w:rsid w:val="00B12794"/>
    <w:rsid w:val="00B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E71C57-F44A-4668-A0A7-CFA57DF1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F7D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7DE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F7DED"/>
    <w:rPr>
      <w:color w:val="0000FF"/>
      <w:u w:val="single"/>
    </w:rPr>
  </w:style>
  <w:style w:type="character" w:customStyle="1" w:styleId="apple-converted-space">
    <w:name w:val="apple-converted-space"/>
    <w:basedOn w:val="a0"/>
    <w:rsid w:val="00BF7DED"/>
  </w:style>
  <w:style w:type="character" w:styleId="a4">
    <w:name w:val="Emphasis"/>
    <w:basedOn w:val="a0"/>
    <w:uiPriority w:val="20"/>
    <w:qFormat/>
    <w:rsid w:val="00BF7DED"/>
    <w:rPr>
      <w:i/>
      <w:iCs/>
    </w:rPr>
  </w:style>
  <w:style w:type="paragraph" w:styleId="a5">
    <w:name w:val="Normal (Web)"/>
    <w:basedOn w:val="a"/>
    <w:uiPriority w:val="99"/>
    <w:semiHidden/>
    <w:unhideWhenUsed/>
    <w:rsid w:val="00BF7D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F7DED"/>
    <w:rPr>
      <w:b/>
      <w:bCs/>
    </w:rPr>
  </w:style>
  <w:style w:type="paragraph" w:styleId="a7">
    <w:name w:val="Balloon Text"/>
    <w:basedOn w:val="a"/>
    <w:link w:val="a8"/>
    <w:uiPriority w:val="99"/>
    <w:semiHidden/>
    <w:unhideWhenUsed/>
    <w:rsid w:val="00B127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2794"/>
    <w:rPr>
      <w:rFonts w:ascii="Tahoma" w:hAnsi="Tahoma" w:cs="Tahoma"/>
      <w:sz w:val="16"/>
      <w:szCs w:val="16"/>
    </w:rPr>
  </w:style>
  <w:style w:type="paragraph" w:styleId="a9">
    <w:name w:val="List Paragraph"/>
    <w:basedOn w:val="a"/>
    <w:uiPriority w:val="34"/>
    <w:qFormat/>
    <w:rsid w:val="0006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983148">
      <w:bodyDiv w:val="1"/>
      <w:marLeft w:val="0"/>
      <w:marRight w:val="0"/>
      <w:marTop w:val="0"/>
      <w:marBottom w:val="0"/>
      <w:divBdr>
        <w:top w:val="none" w:sz="0" w:space="0" w:color="auto"/>
        <w:left w:val="none" w:sz="0" w:space="0" w:color="auto"/>
        <w:bottom w:val="none" w:sz="0" w:space="0" w:color="auto"/>
        <w:right w:val="none" w:sz="0" w:space="0" w:color="auto"/>
      </w:divBdr>
      <w:divsChild>
        <w:div w:id="177709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информатика1</cp:lastModifiedBy>
  <cp:revision>4</cp:revision>
  <dcterms:created xsi:type="dcterms:W3CDTF">2016-05-13T15:31:00Z</dcterms:created>
  <dcterms:modified xsi:type="dcterms:W3CDTF">2017-03-20T14:28:00Z</dcterms:modified>
</cp:coreProperties>
</file>