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07"/>
        <w:gridCol w:w="5283"/>
        <w:gridCol w:w="673"/>
        <w:gridCol w:w="4819"/>
        <w:gridCol w:w="2268"/>
      </w:tblGrid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Предмет 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90" w:type="dxa"/>
            <w:gridSpan w:val="2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            урок №4</w:t>
            </w:r>
          </w:p>
        </w:tc>
        <w:tc>
          <w:tcPr>
            <w:tcW w:w="5492" w:type="dxa"/>
            <w:gridSpan w:val="2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8 «А</w:t>
            </w:r>
            <w:r w:rsidRPr="00D24CB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Лопатина О.В.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482" w:type="dxa"/>
            <w:gridSpan w:val="4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CA6A7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Практическая работа № 1 </w:t>
            </w:r>
            <w:r w:rsidRPr="00CA6A7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«Определение времени на Земле»</w:t>
            </w:r>
          </w:p>
        </w:tc>
        <w:tc>
          <w:tcPr>
            <w:tcW w:w="2268" w:type="dxa"/>
          </w:tcPr>
          <w:p w:rsidR="00FF781C" w:rsidRPr="00CA6A7E" w:rsidRDefault="00FF781C" w:rsidP="00443C47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Ссылки</w:t>
            </w:r>
          </w:p>
        </w:tc>
        <w:tc>
          <w:tcPr>
            <w:tcW w:w="11482" w:type="dxa"/>
            <w:gridSpan w:val="4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атлас, административная карта РК, видеоролик из интернета.</w:t>
            </w:r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rPr>
          <w:trHeight w:val="1020"/>
        </w:trPr>
        <w:tc>
          <w:tcPr>
            <w:tcW w:w="2127" w:type="dxa"/>
            <w:tcBorders>
              <w:bottom w:val="single" w:sz="4" w:space="0" w:color="auto"/>
            </w:tcBorders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 данного </w:t>
            </w:r>
            <w:r w:rsidRPr="00D24CB8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1482" w:type="dxa"/>
            <w:gridSpan w:val="4"/>
            <w:tcBorders>
              <w:bottom w:val="single" w:sz="4" w:space="0" w:color="auto"/>
            </w:tcBorders>
          </w:tcPr>
          <w:p w:rsidR="00FF781C" w:rsidRPr="00BC5DF5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D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пособствовать знакомству учащихся с положением Казахстана в часовых поясах и видами времени на территории страны;</w:t>
            </w:r>
            <w:r w:rsidRPr="005D5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D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ать учащимся представление о практическом значении знаний о времени;</w:t>
            </w:r>
            <w:r w:rsidRPr="005D5B6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D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родолжить формирование умения решать задачи на определение времени.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81C" w:rsidRDefault="00FF781C" w:rsidP="00443C4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781C" w:rsidRPr="00D24CB8" w:rsidTr="00443C47">
        <w:trPr>
          <w:trHeight w:val="630"/>
        </w:trPr>
        <w:tc>
          <w:tcPr>
            <w:tcW w:w="2127" w:type="dxa"/>
            <w:tcBorders>
              <w:top w:val="single" w:sz="4" w:space="0" w:color="auto"/>
            </w:tcBorders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цели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</w:tcBorders>
          </w:tcPr>
          <w:tbl>
            <w:tblPr>
              <w:tblW w:w="11178" w:type="dxa"/>
              <w:tblBorders>
                <w:top w:val="single" w:sz="8" w:space="0" w:color="548DD4" w:themeColor="text2" w:themeTint="99"/>
                <w:left w:val="single" w:sz="8" w:space="0" w:color="548DD4" w:themeColor="text2" w:themeTint="99"/>
                <w:bottom w:val="single" w:sz="8" w:space="0" w:color="548DD4" w:themeColor="text2" w:themeTint="99"/>
                <w:right w:val="single" w:sz="8" w:space="0" w:color="548DD4" w:themeColor="text2" w:themeTint="99"/>
                <w:insideH w:val="single" w:sz="6" w:space="0" w:color="548DD4" w:themeColor="text2" w:themeTint="99"/>
                <w:insideV w:val="single" w:sz="6" w:space="0" w:color="548DD4" w:themeColor="text2" w:themeTint="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8"/>
            </w:tblGrid>
            <w:tr w:rsidR="00FF781C" w:rsidRPr="0099224B" w:rsidTr="00443C47">
              <w:trPr>
                <w:cantSplit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Учащиеся могут: </w:t>
                  </w: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Оперировать географическими терминами, читать карты атласа.</w:t>
                  </w:r>
                </w:p>
              </w:tc>
            </w:tr>
            <w:tr w:rsidR="00FF781C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Ключевые слова и фразы:</w:t>
                  </w:r>
                </w:p>
              </w:tc>
            </w:tr>
            <w:tr w:rsidR="00FF781C" w:rsidRPr="00721811" w:rsidTr="00443C47">
              <w:trPr>
                <w:cantSplit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ФГП, крайние точки, площадь территории, местоположение, Родина Казахстан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, местное, поясное, летнее, декретное время, линия перемены дат.</w:t>
                  </w:r>
                  <w:proofErr w:type="gramEnd"/>
                </w:p>
              </w:tc>
            </w:tr>
            <w:tr w:rsidR="00FF781C" w:rsidRPr="00684CD4" w:rsidTr="00443C47">
              <w:trPr>
                <w:cantSplit/>
                <w:trHeight w:hRule="exact" w:val="321"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Стиль языка, подходящий для диалога/письма в классе: разговорный.</w:t>
                  </w: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FF781C" w:rsidRPr="009547E7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Discuss the chart that is created. Which is the most popular fruit choice? </w:t>
                  </w:r>
                  <w:r w:rsidRPr="009547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How do we know?</w:t>
                  </w:r>
                </w:p>
                <w:p w:rsidR="00FF781C" w:rsidRPr="009547E7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Has every learner’s choice been recorded? </w:t>
                  </w:r>
                  <w:r w:rsidRPr="009547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How can we check?</w:t>
                  </w: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Ask learners if they can think of other questions that we might have investigated. If ideas are not forthcoming, ‘lead’ the discussion by suggesting – what else could we have put in the basket? What other things could we try, to see if people have </w:t>
                  </w:r>
                  <w:proofErr w:type="spellStart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favourites</w:t>
                  </w:r>
                  <w:proofErr w:type="spellEnd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? What other questions could we have asked about our fruit basket?</w:t>
                  </w: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Take ideas and ask – What do you think the result might be? What would the pictogram look like?</w:t>
                  </w:r>
                </w:p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FF781C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Вопросы для обсуждения:</w:t>
                  </w:r>
                </w:p>
              </w:tc>
            </w:tr>
            <w:tr w:rsidR="00FF781C" w:rsidRPr="00337B41" w:rsidTr="00443C47">
              <w:trPr>
                <w:cantSplit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будет цель нашего урока?</w:t>
                  </w:r>
                </w:p>
              </w:tc>
            </w:tr>
            <w:tr w:rsidR="00FF781C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Можете ли вы сказать, почему...?</w:t>
                  </w:r>
                </w:p>
              </w:tc>
            </w:tr>
            <w:tr w:rsidR="00FF781C" w:rsidRPr="0099224B" w:rsidTr="00443C47">
              <w:trPr>
                <w:cantSplit/>
              </w:trPr>
              <w:tc>
                <w:tcPr>
                  <w:tcW w:w="5000" w:type="pct"/>
                </w:tcPr>
                <w:p w:rsidR="00FF781C" w:rsidRPr="002F3573" w:rsidRDefault="00FF781C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</w:rPr>
                    <w:t xml:space="preserve">Почему </w:t>
                  </w:r>
                  <w:proofErr w:type="spellStart"/>
                  <w:r>
                    <w:rPr>
                      <w:rFonts w:ascii="Times New Roman" w:hAnsi="Times New Roman"/>
                    </w:rPr>
                    <w:t>У.Фог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вернулся в Лондон на сутки раньше и выиграл пари?</w:t>
                  </w:r>
                </w:p>
              </w:tc>
            </w:tr>
          </w:tbl>
          <w:p w:rsidR="00FF781C" w:rsidRPr="00457019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781C" w:rsidRPr="002F3573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обучения</w:t>
            </w:r>
          </w:p>
        </w:tc>
        <w:tc>
          <w:tcPr>
            <w:tcW w:w="11482" w:type="dxa"/>
            <w:gridSpan w:val="4"/>
          </w:tcPr>
          <w:p w:rsidR="00FF781C" w:rsidRDefault="00FF781C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Все учащиеся смогут:</w:t>
            </w:r>
          </w:p>
          <w:p w:rsidR="00FF781C" w:rsidRDefault="00FF781C" w:rsidP="00443C47">
            <w:pPr>
              <w:pStyle w:val="a4"/>
              <w:ind w:left="23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Продемонстрировать   знания о  часовых поясах при выполнении практической </w:t>
            </w:r>
            <w:proofErr w:type="gramStart"/>
            <w:r>
              <w:rPr>
                <w:rFonts w:ascii="Times New Roman" w:hAnsi="Times New Roman"/>
                <w:lang w:eastAsia="en-GB"/>
              </w:rPr>
              <w:t>работы</w:t>
            </w:r>
            <w:proofErr w:type="gramEnd"/>
            <w:r>
              <w:rPr>
                <w:rFonts w:ascii="Times New Roman" w:hAnsi="Times New Roman"/>
                <w:lang w:eastAsia="en-GB"/>
              </w:rPr>
              <w:t xml:space="preserve">; Определять в </w:t>
            </w:r>
            <w:proofErr w:type="gramStart"/>
            <w:r>
              <w:rPr>
                <w:rFonts w:ascii="Times New Roman" w:hAnsi="Times New Roman"/>
                <w:lang w:eastAsia="en-GB"/>
              </w:rPr>
              <w:t>каких</w:t>
            </w:r>
            <w:proofErr w:type="gramEnd"/>
            <w:r>
              <w:rPr>
                <w:rFonts w:ascii="Times New Roman" w:hAnsi="Times New Roman"/>
                <w:lang w:eastAsia="en-GB"/>
              </w:rPr>
              <w:t xml:space="preserve"> часовых поясах  на карте расположены города; Работать с физической  картой Казахстана и картой мира; работать в группах, вносить свой вклад в развитие совместных идей.</w:t>
            </w:r>
          </w:p>
          <w:p w:rsidR="00FF781C" w:rsidRDefault="00FF781C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Большинство учащихся будут уметь:</w:t>
            </w:r>
          </w:p>
          <w:p w:rsidR="00FF781C" w:rsidRDefault="00FF781C" w:rsidP="00443C47">
            <w:pPr>
              <w:pStyle w:val="a4"/>
              <w:ind w:left="2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Вычислять часовые пояса.</w:t>
            </w:r>
          </w:p>
          <w:p w:rsidR="00FF781C" w:rsidRDefault="00FF781C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Некоторые учащиеся смогут:</w:t>
            </w:r>
          </w:p>
          <w:p w:rsidR="00FF781C" w:rsidRPr="009547E7" w:rsidRDefault="00FF781C" w:rsidP="00443C4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</w:rPr>
            </w:pPr>
            <w:r w:rsidRPr="00676B53">
              <w:rPr>
                <w:rFonts w:ascii="Times New Roman" w:hAnsi="Times New Roman"/>
              </w:rPr>
              <w:t>Решать задачи творческого характера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FF781C" w:rsidRPr="0099224B" w:rsidRDefault="00FF781C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Предыдущее обучение.</w:t>
            </w:r>
          </w:p>
        </w:tc>
        <w:tc>
          <w:tcPr>
            <w:tcW w:w="11482" w:type="dxa"/>
            <w:gridSpan w:val="4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№3 </w:t>
            </w:r>
            <w:r w:rsidRPr="00457019">
              <w:rPr>
                <w:rFonts w:ascii="Times New Roman" w:hAnsi="Times New Roman" w:cs="Times New Roman"/>
                <w:sz w:val="24"/>
                <w:szCs w:val="24"/>
              </w:rPr>
              <w:t>Часовые пояса на территории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56" w:type="dxa"/>
            <w:gridSpan w:val="2"/>
          </w:tcPr>
          <w:p w:rsidR="00FF781C" w:rsidRPr="00D24CB8" w:rsidRDefault="00FF781C" w:rsidP="00443C47">
            <w:pPr>
              <w:ind w:left="612"/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819" w:type="dxa"/>
          </w:tcPr>
          <w:p w:rsidR="00FF781C" w:rsidRPr="00D24CB8" w:rsidRDefault="00FF781C" w:rsidP="00443C47">
            <w:pPr>
              <w:ind w:left="1089"/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Деятельность учащихся     </w:t>
            </w:r>
          </w:p>
        </w:tc>
        <w:tc>
          <w:tcPr>
            <w:tcW w:w="2268" w:type="dxa"/>
          </w:tcPr>
          <w:p w:rsidR="00FF781C" w:rsidRPr="00D24CB8" w:rsidRDefault="00FF781C" w:rsidP="00443C47">
            <w:pPr>
              <w:ind w:left="1089"/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Позитивный п</w:t>
            </w:r>
            <w:r w:rsidRPr="00D24CB8">
              <w:rPr>
                <w:rFonts w:ascii="Times New Roman" w:hAnsi="Times New Roman" w:cs="Times New Roman"/>
              </w:rPr>
              <w:t>сихологический настрой.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1.Орг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омент.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Контроль домашнего задания.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листах индивидуально ученикам)</w:t>
            </w: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2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Приветствие учеников.</w:t>
            </w:r>
          </w:p>
          <w:p w:rsidR="00FF781C" w:rsidRDefault="00FF781C" w:rsidP="00443C47">
            <w:pPr>
              <w:rPr>
                <w:rFonts w:ascii="Times New Roman" w:hAnsi="Times New Roman"/>
              </w:rPr>
            </w:pPr>
            <w:r w:rsidRPr="008F3CCC">
              <w:rPr>
                <w:rFonts w:ascii="Times New Roman" w:hAnsi="Times New Roman"/>
              </w:rPr>
              <w:t>Деление</w:t>
            </w:r>
            <w:r>
              <w:rPr>
                <w:rFonts w:ascii="Times New Roman" w:hAnsi="Times New Roman"/>
              </w:rPr>
              <w:t xml:space="preserve"> на группы </w:t>
            </w:r>
            <w:r w:rsidRPr="008F3CCC">
              <w:rPr>
                <w:rFonts w:ascii="Times New Roman" w:hAnsi="Times New Roman"/>
              </w:rPr>
              <w:t xml:space="preserve"> по желанию учителя</w:t>
            </w:r>
            <w:r>
              <w:rPr>
                <w:rFonts w:ascii="Times New Roman" w:hAnsi="Times New Roman"/>
              </w:rPr>
              <w:t xml:space="preserve"> (с учетом способностей учеников)</w:t>
            </w:r>
            <w:r w:rsidRPr="008F3CCC">
              <w:rPr>
                <w:rFonts w:ascii="Times New Roman" w:hAnsi="Times New Roman"/>
              </w:rPr>
              <w:t>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Default="00FF781C" w:rsidP="00443C47">
            <w:pPr>
              <w:rPr>
                <w:rFonts w:ascii="Times New Roman" w:hAnsi="Times New Roman"/>
              </w:rPr>
            </w:pPr>
          </w:p>
          <w:p w:rsidR="00FF781C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домашнего задания с использованием </w:t>
            </w:r>
            <w:proofErr w:type="spellStart"/>
            <w:r>
              <w:rPr>
                <w:rFonts w:ascii="Times New Roman" w:hAnsi="Times New Roman"/>
              </w:rPr>
              <w:t>разноуровневых</w:t>
            </w:r>
            <w:proofErr w:type="spellEnd"/>
            <w:r>
              <w:rPr>
                <w:rFonts w:ascii="Times New Roman" w:hAnsi="Times New Roman"/>
              </w:rPr>
              <w:t xml:space="preserve"> тестов (А, В, С)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 по </w:t>
            </w:r>
            <w:proofErr w:type="spellStart"/>
            <w:r>
              <w:rPr>
                <w:rFonts w:ascii="Times New Roman" w:hAnsi="Times New Roman"/>
              </w:rPr>
              <w:t>криериям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FF781C" w:rsidRPr="00774469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Выполняют</w:t>
            </w:r>
            <w:r>
              <w:rPr>
                <w:rFonts w:ascii="Times New Roman" w:hAnsi="Times New Roman" w:cs="Times New Roman"/>
              </w:rPr>
              <w:t xml:space="preserve"> физическую разминку.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Рассаживаются по группам.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-1, В-2, С-3.</w:t>
            </w:r>
          </w:p>
          <w:p w:rsidR="00FF781C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(взаимопроверка, оценивание по критериям)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Вызов.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«Мозговой штурм»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Вопрос:</w:t>
            </w: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5956" w:type="dxa"/>
            <w:gridSpan w:val="2"/>
          </w:tcPr>
          <w:p w:rsidR="00FF781C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1C" w:rsidRPr="00726AF9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</w:t>
            </w:r>
            <w:proofErr w:type="spellStart"/>
            <w:r>
              <w:rPr>
                <w:rFonts w:ascii="Times New Roman" w:hAnsi="Times New Roman"/>
              </w:rPr>
              <w:t>У.Фог</w:t>
            </w:r>
            <w:proofErr w:type="spellEnd"/>
            <w:r>
              <w:rPr>
                <w:rFonts w:ascii="Times New Roman" w:hAnsi="Times New Roman"/>
              </w:rPr>
              <w:t xml:space="preserve"> вернулся в Лондон на сутки раньше и выиграл пари? (</w:t>
            </w:r>
            <w:proofErr w:type="spellStart"/>
            <w:r>
              <w:rPr>
                <w:rFonts w:ascii="Times New Roman" w:hAnsi="Times New Roman"/>
              </w:rPr>
              <w:t>формативное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оценивание)</w:t>
            </w:r>
          </w:p>
        </w:tc>
        <w:tc>
          <w:tcPr>
            <w:tcW w:w="4819" w:type="dxa"/>
          </w:tcPr>
          <w:p w:rsidR="00FF781C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1C" w:rsidRPr="00EB0FFB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Просмотр фрагмента из фильма «За 80 дней вокруг света», подготовленного учениками.</w:t>
            </w:r>
          </w:p>
        </w:tc>
        <w:tc>
          <w:tcPr>
            <w:tcW w:w="2268" w:type="dxa"/>
          </w:tcPr>
          <w:p w:rsidR="00FF781C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Основная часть.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стратегии «Вращающиеся станции».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группах. 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5956" w:type="dxa"/>
            <w:gridSpan w:val="2"/>
          </w:tcPr>
          <w:p w:rsidR="00FF781C" w:rsidRPr="008F3CCC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Переход к выполнению практического задания по стратегии «Вращающиеся станции». Ученики представляют себя виртуальными путешественниками, определяют по поясное и местное время в разных уголках планеты, и когда они туда попадут. Производят расчёты в группах, затем передают  другим группам по очереди для взаимопроверки и </w:t>
            </w:r>
            <w:proofErr w:type="spellStart"/>
            <w:r>
              <w:rPr>
                <w:rFonts w:ascii="Times New Roman" w:hAnsi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F781C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атласами и контурными картами для 8 класса.</w:t>
            </w:r>
          </w:p>
          <w:p w:rsidR="00FF781C" w:rsidRPr="00726AF9" w:rsidRDefault="00FF781C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наблюдает за работой групп.</w:t>
            </w:r>
          </w:p>
        </w:tc>
        <w:tc>
          <w:tcPr>
            <w:tcW w:w="4819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 группах выполняют задание. Затем представляют свою работу на оценку другим группам.</w:t>
            </w:r>
          </w:p>
          <w:p w:rsidR="00FF781C" w:rsidRPr="00812A8C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Закрепление материала.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5956" w:type="dxa"/>
            <w:gridSpan w:val="2"/>
          </w:tcPr>
          <w:p w:rsidR="00FF781C" w:rsidRPr="00D24CB8" w:rsidRDefault="00FF781C" w:rsidP="00443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проверить работы других групп, вы должны были решить их. Давайте сверимся и выставим объективную оценку.</w:t>
            </w:r>
          </w:p>
        </w:tc>
        <w:tc>
          <w:tcPr>
            <w:tcW w:w="4819" w:type="dxa"/>
          </w:tcPr>
          <w:p w:rsidR="00FF781C" w:rsidRPr="00DF0C3B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учеников.</w:t>
            </w:r>
          </w:p>
        </w:tc>
        <w:tc>
          <w:tcPr>
            <w:tcW w:w="2268" w:type="dxa"/>
          </w:tcPr>
          <w:p w:rsidR="00FF781C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Оценивание учеников.  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(рефлексивные листы)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и </w:t>
            </w:r>
            <w:proofErr w:type="spellStart"/>
            <w:r>
              <w:rPr>
                <w:rFonts w:ascii="Times New Roman" w:hAnsi="Times New Roman" w:cs="Times New Roman"/>
              </w:rPr>
              <w:t>ОдО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24CB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956" w:type="dxa"/>
            <w:gridSpan w:val="2"/>
          </w:tcPr>
          <w:p w:rsidR="00FF781C" w:rsidRDefault="00FF781C" w:rsidP="00443C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рисунке «Восхождение на гору», определить, где находитесь, в плане понимания темы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ормативное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оценивание).</w:t>
            </w:r>
          </w:p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2D1E27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комментирует оценки согласно критериям урока.</w:t>
            </w:r>
          </w:p>
        </w:tc>
        <w:tc>
          <w:tcPr>
            <w:tcW w:w="4819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устно комментируют свои ответы.</w:t>
            </w:r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Источники, оснащение и оборудование.</w:t>
            </w:r>
          </w:p>
        </w:tc>
        <w:tc>
          <w:tcPr>
            <w:tcW w:w="11482" w:type="dxa"/>
            <w:gridSpan w:val="4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GB"/>
              </w:rPr>
              <w:t xml:space="preserve">Презентация, учебник, тетради раб. Карты атласа, ватман, фломастеры. Мультимедийный проектор, фрагмент из фильма,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стикеры</w:t>
            </w:r>
            <w:proofErr w:type="spellEnd"/>
            <w:r>
              <w:rPr>
                <w:rFonts w:ascii="Times New Roman" w:hAnsi="Times New Roman"/>
                <w:lang w:eastAsia="en-GB"/>
              </w:rPr>
              <w:t>, маркеры.</w:t>
            </w:r>
          </w:p>
        </w:tc>
        <w:tc>
          <w:tcPr>
            <w:tcW w:w="2268" w:type="dxa"/>
          </w:tcPr>
          <w:p w:rsidR="00FF781C" w:rsidRDefault="00FF781C" w:rsidP="00443C47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Последующие задания и чтение.</w:t>
            </w: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(работа с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талантливыми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одарёнными)</w:t>
            </w:r>
          </w:p>
        </w:tc>
        <w:tc>
          <w:tcPr>
            <w:tcW w:w="11482" w:type="dxa"/>
            <w:gridSpan w:val="4"/>
          </w:tcPr>
          <w:p w:rsidR="00FF781C" w:rsidRPr="00800A46" w:rsidRDefault="00FF781C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Домашнее задание. Работа с учебником. </w:t>
            </w:r>
            <w:r w:rsidRPr="00994D9D">
              <w:rPr>
                <w:rFonts w:ascii="Times New Roman" w:hAnsi="Times New Roman"/>
              </w:rPr>
              <w:t>Составление фантастических вопросов.</w:t>
            </w:r>
            <w:r>
              <w:rPr>
                <w:rFonts w:ascii="Times New Roman" w:hAnsi="Times New Roman"/>
              </w:rPr>
              <w:t xml:space="preserve"> Индивидуальные задания для </w:t>
            </w:r>
            <w:proofErr w:type="spellStart"/>
            <w:r>
              <w:rPr>
                <w:rFonts w:ascii="Times New Roman" w:hAnsi="Times New Roman"/>
              </w:rPr>
              <w:t>ТиО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FF781C" w:rsidRDefault="00FF781C" w:rsidP="00443C47">
            <w:pPr>
              <w:pStyle w:val="a4"/>
              <w:rPr>
                <w:rFonts w:ascii="Times New Roman" w:hAnsi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Анализ и оценивание урока.</w:t>
            </w:r>
          </w:p>
        </w:tc>
        <w:tc>
          <w:tcPr>
            <w:tcW w:w="11482" w:type="dxa"/>
            <w:gridSpan w:val="4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273A0C" w:rsidRDefault="00FF781C" w:rsidP="00443C47">
            <w:pPr>
              <w:rPr>
                <w:rFonts w:ascii="Times New Roman" w:hAnsi="Times New Roman" w:cs="Times New Roman"/>
                <w:lang w:val="en-US"/>
              </w:rPr>
            </w:pPr>
          </w:p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FF781C" w:rsidRPr="00D24CB8" w:rsidTr="00443C47">
        <w:tc>
          <w:tcPr>
            <w:tcW w:w="2127" w:type="dxa"/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Изменения к уроку.</w:t>
            </w:r>
          </w:p>
        </w:tc>
        <w:tc>
          <w:tcPr>
            <w:tcW w:w="11482" w:type="dxa"/>
            <w:gridSpan w:val="4"/>
            <w:tcBorders>
              <w:top w:val="nil"/>
            </w:tcBorders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  <w:p w:rsidR="00FF781C" w:rsidRPr="00273A0C" w:rsidRDefault="00FF781C" w:rsidP="00443C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F781C" w:rsidRPr="00D24CB8" w:rsidRDefault="00FF781C" w:rsidP="00443C47">
            <w:pPr>
              <w:rPr>
                <w:rFonts w:ascii="Times New Roman" w:hAnsi="Times New Roman" w:cs="Times New Roman"/>
              </w:rPr>
            </w:pPr>
          </w:p>
        </w:tc>
      </w:tr>
    </w:tbl>
    <w:p w:rsidR="0060523C" w:rsidRDefault="0060523C"/>
    <w:sectPr w:rsidR="0060523C" w:rsidSect="00FF7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F3"/>
    <w:rsid w:val="00131CF3"/>
    <w:rsid w:val="0060523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78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F78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Home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2017-03-20T12:36:00Z</dcterms:created>
  <dcterms:modified xsi:type="dcterms:W3CDTF">2017-03-20T12:37:00Z</dcterms:modified>
</cp:coreProperties>
</file>