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8A" w:rsidRDefault="00194FE8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моей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легли традиции  дать детям все что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умею. Постоянная работа над собой: поиск оптимального сочетания дидактических и воспитательных методов и приемов, направленных в конечном итоге на развитие человечного, творческого потенциала студента через проникновение гуманитарных дисциплин в преподавании математики</w:t>
      </w:r>
      <w:r w:rsidR="00C565B2">
        <w:rPr>
          <w:rFonts w:ascii="Times New Roman" w:hAnsi="Times New Roman" w:cs="Times New Roman"/>
          <w:sz w:val="28"/>
          <w:szCs w:val="28"/>
        </w:rPr>
        <w:t xml:space="preserve"> и через осуществление </w:t>
      </w:r>
      <w:proofErr w:type="spellStart"/>
      <w:r w:rsidR="00C565B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565B2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C565B2" w:rsidRDefault="009962E0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своей деятельности считаю:</w:t>
      </w:r>
    </w:p>
    <w:p w:rsidR="008F641D" w:rsidRDefault="008F641D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уровня и педагогического мастерства;</w:t>
      </w:r>
    </w:p>
    <w:p w:rsidR="008F641D" w:rsidRDefault="008F641D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знаний учащихся;</w:t>
      </w:r>
    </w:p>
    <w:p w:rsidR="008F641D" w:rsidRDefault="008F641D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использование инновационных,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в обучении учащихся;</w:t>
      </w:r>
    </w:p>
    <w:p w:rsidR="008F641D" w:rsidRDefault="008F641D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максимального включения учащихся в познавательную деятельность на уроках;</w:t>
      </w:r>
    </w:p>
    <w:p w:rsidR="008F641D" w:rsidRDefault="008F641D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кабинета.</w:t>
      </w:r>
    </w:p>
    <w:p w:rsidR="00812EC2" w:rsidRDefault="00812EC2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удается эффективно совмещать в своей практике традиционные и инновационные технологии обучения:</w:t>
      </w:r>
    </w:p>
    <w:p w:rsidR="00812EC2" w:rsidRDefault="00812EC2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образовательный процесс личностно-ориентированных технологий;</w:t>
      </w:r>
    </w:p>
    <w:p w:rsidR="00812EC2" w:rsidRDefault="00812EC2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деятельного подхода при обучении математике;</w:t>
      </w:r>
    </w:p>
    <w:p w:rsidR="00812EC2" w:rsidRDefault="00812EC2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и внедрение механизма сдачи зачетов в различных формах (письменная работа</w:t>
      </w:r>
      <w:r w:rsidR="007A734D">
        <w:rPr>
          <w:rFonts w:ascii="Times New Roman" w:hAnsi="Times New Roman" w:cs="Times New Roman"/>
          <w:sz w:val="28"/>
          <w:szCs w:val="28"/>
        </w:rPr>
        <w:t>, индивидуальное и коллективное собеседование, отчеты по практической работе);</w:t>
      </w:r>
    </w:p>
    <w:p w:rsidR="007A734D" w:rsidRDefault="007A734D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проверки знаний и умений учащихся посредством различных форм и методов контроля (тесты, контрольные работы, задачи с применением фигур и т.д.).</w:t>
      </w:r>
    </w:p>
    <w:p w:rsidR="001D0FBA" w:rsidRDefault="001D0FBA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учебного процесса стараюсь стимулировать студентов к применению разнообразных способов учебной деятельности, выявляю  наиболее личностно-значимые способы, сложившиеся у каждого ученика, оцениваю не только результат, но и процесс выполнения задания; держу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поле зрения «сильных», «слабых», «средних» по уровню знаний учащихся, что способствует развитию детей.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мыслительной деятельности учащихся использую: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репродуктивный, проблемный, частично-поисковый, исследовательский;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самостоятельную работу,</w:t>
      </w:r>
    </w:p>
    <w:p w:rsidR="008A3ACF" w:rsidRDefault="008A3ACF" w:rsidP="008A1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следующие формы организации познавательной деятельности учащихся: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парную;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групповую;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коллективную;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индивидуальную.</w:t>
      </w:r>
    </w:p>
    <w:p w:rsidR="008A3ACF" w:rsidRDefault="008A3ACF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проблемного группового обучения математике применяемая мною, в большей мере, ориентирована на развитие творческих способностей, умений и навыков</w:t>
      </w:r>
      <w:r w:rsidR="003353F6">
        <w:rPr>
          <w:rFonts w:ascii="Times New Roman" w:hAnsi="Times New Roman" w:cs="Times New Roman"/>
          <w:sz w:val="28"/>
          <w:szCs w:val="28"/>
        </w:rPr>
        <w:t xml:space="preserve"> обрабатывать различную информацию, способности сделать правильный выбор в решении задачи.</w:t>
      </w:r>
    </w:p>
    <w:p w:rsidR="008A17CC" w:rsidRDefault="008A17CC" w:rsidP="008A1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мною мониторинг эффективности учебной работы по качеству знаний в группах показал позитивную динамику:</w:t>
      </w:r>
    </w:p>
    <w:p w:rsidR="008A17CC" w:rsidRDefault="00FB4F5F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4F5F" w:rsidRDefault="00FB4F5F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774A4" w:rsidRDefault="007774A4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74A4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18E0" w:rsidRDefault="00D818E0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СП-11 – выбыла из рейтинга</w:t>
      </w:r>
    </w:p>
    <w:p w:rsidR="00D818E0" w:rsidRPr="00194FE8" w:rsidRDefault="0027339C" w:rsidP="00FB4F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818E0" w:rsidRPr="00194FE8" w:rsidSect="0018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E8"/>
    <w:rsid w:val="00184A8A"/>
    <w:rsid w:val="00194FE8"/>
    <w:rsid w:val="001D0FBA"/>
    <w:rsid w:val="0027339C"/>
    <w:rsid w:val="003353F6"/>
    <w:rsid w:val="007774A4"/>
    <w:rsid w:val="007A734D"/>
    <w:rsid w:val="00812EC2"/>
    <w:rsid w:val="008A17CC"/>
    <w:rsid w:val="008A3ACF"/>
    <w:rsid w:val="008F641D"/>
    <w:rsid w:val="009962E0"/>
    <w:rsid w:val="009C1FAF"/>
    <w:rsid w:val="00C565B2"/>
    <w:rsid w:val="00D818E0"/>
    <w:rsid w:val="00FB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axId val="88160512"/>
        <c:axId val="88166400"/>
      </c:barChart>
      <c:catAx>
        <c:axId val="88160512"/>
        <c:scaling>
          <c:orientation val="minMax"/>
        </c:scaling>
        <c:axPos val="b"/>
        <c:numFmt formatCode="General" sourceLinked="1"/>
        <c:tickLblPos val="nextTo"/>
        <c:crossAx val="88166400"/>
        <c:crosses val="autoZero"/>
        <c:auto val="1"/>
        <c:lblAlgn val="ctr"/>
        <c:lblOffset val="100"/>
      </c:catAx>
      <c:valAx>
        <c:axId val="88166400"/>
        <c:scaling>
          <c:orientation val="minMax"/>
        </c:scaling>
        <c:axPos val="l"/>
        <c:majorGridlines/>
        <c:numFmt formatCode="General" sourceLinked="1"/>
        <c:tickLblPos val="nextTo"/>
        <c:crossAx val="88160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axId val="88185088"/>
        <c:axId val="88199168"/>
      </c:barChart>
      <c:catAx>
        <c:axId val="88185088"/>
        <c:scaling>
          <c:orientation val="minMax"/>
        </c:scaling>
        <c:axPos val="b"/>
        <c:numFmt formatCode="General" sourceLinked="1"/>
        <c:tickLblPos val="nextTo"/>
        <c:crossAx val="88199168"/>
        <c:crosses val="autoZero"/>
        <c:auto val="1"/>
        <c:lblAlgn val="ctr"/>
        <c:lblOffset val="100"/>
      </c:catAx>
      <c:valAx>
        <c:axId val="88199168"/>
        <c:scaling>
          <c:orientation val="minMax"/>
        </c:scaling>
        <c:axPos val="l"/>
        <c:majorGridlines/>
        <c:numFmt formatCode="General" sourceLinked="1"/>
        <c:tickLblPos val="nextTo"/>
        <c:crossAx val="8818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axId val="89966848"/>
        <c:axId val="112492544"/>
      </c:barChart>
      <c:catAx>
        <c:axId val="89966848"/>
        <c:scaling>
          <c:orientation val="minMax"/>
        </c:scaling>
        <c:axPos val="b"/>
        <c:numFmt formatCode="General" sourceLinked="1"/>
        <c:tickLblPos val="nextTo"/>
        <c:crossAx val="112492544"/>
        <c:crosses val="autoZero"/>
        <c:auto val="1"/>
        <c:lblAlgn val="ctr"/>
        <c:lblOffset val="100"/>
      </c:catAx>
      <c:valAx>
        <c:axId val="112492544"/>
        <c:scaling>
          <c:orientation val="minMax"/>
        </c:scaling>
        <c:axPos val="l"/>
        <c:majorGridlines/>
        <c:numFmt formatCode="General" sourceLinked="1"/>
        <c:tickLblPos val="nextTo"/>
        <c:crossAx val="8996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ЭП-11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axId val="112498176"/>
        <c:axId val="112499712"/>
      </c:barChart>
      <c:catAx>
        <c:axId val="112498176"/>
        <c:scaling>
          <c:orientation val="minMax"/>
        </c:scaling>
        <c:axPos val="b"/>
        <c:numFmt formatCode="General" sourceLinked="1"/>
        <c:tickLblPos val="nextTo"/>
        <c:crossAx val="112499712"/>
        <c:crosses val="autoZero"/>
        <c:auto val="1"/>
        <c:lblAlgn val="ctr"/>
        <c:lblOffset val="100"/>
      </c:catAx>
      <c:valAx>
        <c:axId val="112499712"/>
        <c:scaling>
          <c:orientation val="minMax"/>
        </c:scaling>
        <c:axPos val="l"/>
        <c:majorGridlines/>
        <c:numFmt formatCode="General" sourceLinked="1"/>
        <c:tickLblPos val="nextTo"/>
        <c:crossAx val="11249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М-11</c:v>
                </c:pt>
                <c:pt idx="1">
                  <c:v>ЭП-11</c:v>
                </c:pt>
                <c:pt idx="2">
                  <c:v>Л-11</c:v>
                </c:pt>
                <c:pt idx="3">
                  <c:v>С-11</c:v>
                </c:pt>
                <c:pt idx="4">
                  <c:v>СП-11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23</c:v>
                </c:pt>
                <c:pt idx="2">
                  <c:v>20</c:v>
                </c:pt>
                <c:pt idx="3">
                  <c:v>20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М-11</c:v>
                </c:pt>
                <c:pt idx="1">
                  <c:v>ЭП-11</c:v>
                </c:pt>
                <c:pt idx="2">
                  <c:v>Л-11</c:v>
                </c:pt>
                <c:pt idx="3">
                  <c:v>С-11</c:v>
                </c:pt>
                <c:pt idx="4">
                  <c:v>СП-11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М-11</c:v>
                </c:pt>
                <c:pt idx="1">
                  <c:v>ЭП-11</c:v>
                </c:pt>
                <c:pt idx="2">
                  <c:v>Л-11</c:v>
                </c:pt>
                <c:pt idx="3">
                  <c:v>С-11</c:v>
                </c:pt>
                <c:pt idx="4">
                  <c:v>СП-11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28</c:v>
                </c:pt>
                <c:pt idx="2">
                  <c:v>20</c:v>
                </c:pt>
                <c:pt idx="3">
                  <c:v>20</c:v>
                </c:pt>
                <c:pt idx="4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М-11</c:v>
                </c:pt>
                <c:pt idx="1">
                  <c:v>ЭП-11</c:v>
                </c:pt>
                <c:pt idx="2">
                  <c:v>Л-11</c:v>
                </c:pt>
                <c:pt idx="3">
                  <c:v>С-11</c:v>
                </c:pt>
                <c:pt idx="4">
                  <c:v>СП-11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33</c:v>
                </c:pt>
                <c:pt idx="1">
                  <c:v>20</c:v>
                </c:pt>
                <c:pt idx="2">
                  <c:v>22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axId val="118199040"/>
        <c:axId val="118200576"/>
      </c:barChart>
      <c:catAx>
        <c:axId val="118199040"/>
        <c:scaling>
          <c:orientation val="minMax"/>
        </c:scaling>
        <c:axPos val="b"/>
        <c:tickLblPos val="nextTo"/>
        <c:crossAx val="118200576"/>
        <c:crosses val="autoZero"/>
        <c:auto val="1"/>
        <c:lblAlgn val="ctr"/>
        <c:lblOffset val="100"/>
      </c:catAx>
      <c:valAx>
        <c:axId val="118200576"/>
        <c:scaling>
          <c:orientation val="minMax"/>
        </c:scaling>
        <c:axPos val="l"/>
        <c:majorGridlines/>
        <c:numFmt formatCode="General" sourceLinked="1"/>
        <c:tickLblPos val="nextTo"/>
        <c:crossAx val="118199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2014-06-11T17:01:00Z</dcterms:created>
  <dcterms:modified xsi:type="dcterms:W3CDTF">2014-06-11T21:14:00Z</dcterms:modified>
</cp:coreProperties>
</file>