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1E" w:rsidRPr="008F0154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54">
        <w:rPr>
          <w:rFonts w:ascii="Times New Roman" w:hAnsi="Times New Roman" w:cs="Times New Roman"/>
          <w:b/>
          <w:sz w:val="28"/>
          <w:szCs w:val="28"/>
        </w:rPr>
        <w:t>Профессионально-педагогический колледж государственного</w:t>
      </w:r>
    </w:p>
    <w:p w:rsidR="000C171E" w:rsidRPr="008F0154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5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proofErr w:type="gramStart"/>
      <w:r w:rsidRPr="008F0154">
        <w:rPr>
          <w:rFonts w:ascii="Times New Roman" w:hAnsi="Times New Roman" w:cs="Times New Roman"/>
          <w:b/>
          <w:sz w:val="28"/>
          <w:szCs w:val="28"/>
        </w:rPr>
        <w:t>учреждения  высшего</w:t>
      </w:r>
      <w:proofErr w:type="gramEnd"/>
      <w:r w:rsidRPr="008F0154">
        <w:rPr>
          <w:rFonts w:ascii="Times New Roman" w:hAnsi="Times New Roman" w:cs="Times New Roman"/>
          <w:b/>
          <w:sz w:val="28"/>
          <w:szCs w:val="28"/>
        </w:rPr>
        <w:t xml:space="preserve">  образования  Московской  области</w:t>
      </w:r>
    </w:p>
    <w:p w:rsidR="000C171E" w:rsidRPr="008F0154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5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Pr="008F0154">
        <w:rPr>
          <w:rFonts w:ascii="Times New Roman" w:hAnsi="Times New Roman" w:cs="Times New Roman"/>
          <w:b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-технологический университет</w:t>
      </w:r>
      <w:r w:rsidRPr="008F0154">
        <w:rPr>
          <w:rFonts w:ascii="Times New Roman" w:hAnsi="Times New Roman" w:cs="Times New Roman"/>
          <w:b/>
          <w:sz w:val="28"/>
          <w:szCs w:val="28"/>
        </w:rPr>
        <w:t>»</w:t>
      </w: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B635F6" w:rsidRDefault="000C171E" w:rsidP="000C171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C171E" w:rsidRPr="00C3323D" w:rsidRDefault="000C171E" w:rsidP="000C17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Е.Д.Мустафина</w:t>
      </w:r>
      <w:proofErr w:type="spellEnd"/>
    </w:p>
    <w:p w:rsidR="000C171E" w:rsidRPr="00965DDA" w:rsidRDefault="000C171E" w:rsidP="000C17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0C171E" w:rsidRPr="00965DDA" w:rsidRDefault="000C171E" w:rsidP="000C171E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0C171E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C171E">
        <w:rPr>
          <w:rFonts w:ascii="Times New Roman" w:hAnsi="Times New Roman" w:cs="Times New Roman"/>
          <w:b/>
          <w:sz w:val="32"/>
          <w:szCs w:val="36"/>
        </w:rPr>
        <w:t>Тема «</w:t>
      </w:r>
      <w:r w:rsidRPr="000C171E">
        <w:rPr>
          <w:rFonts w:ascii="Times New Roman" w:hAnsi="Times New Roman" w:cs="Times New Roman"/>
          <w:b/>
          <w:sz w:val="32"/>
          <w:szCs w:val="36"/>
        </w:rPr>
        <w:t>Б</w:t>
      </w:r>
      <w:r w:rsidRPr="000C171E">
        <w:rPr>
          <w:rFonts w:ascii="Times New Roman" w:hAnsi="Times New Roman" w:cs="Times New Roman"/>
          <w:b/>
          <w:sz w:val="36"/>
          <w:szCs w:val="40"/>
        </w:rPr>
        <w:t xml:space="preserve">езопасное использование современных средств </w:t>
      </w:r>
      <w:proofErr w:type="gramStart"/>
      <w:r w:rsidRPr="000C171E">
        <w:rPr>
          <w:rFonts w:ascii="Times New Roman" w:hAnsi="Times New Roman" w:cs="Times New Roman"/>
          <w:b/>
          <w:sz w:val="36"/>
          <w:szCs w:val="40"/>
        </w:rPr>
        <w:t xml:space="preserve">передвижения( </w:t>
      </w:r>
      <w:proofErr w:type="spellStart"/>
      <w:r w:rsidRPr="000C171E">
        <w:rPr>
          <w:rFonts w:ascii="Times New Roman" w:hAnsi="Times New Roman" w:cs="Times New Roman"/>
          <w:b/>
          <w:sz w:val="36"/>
          <w:szCs w:val="40"/>
        </w:rPr>
        <w:t>гироскутеры</w:t>
      </w:r>
      <w:proofErr w:type="spellEnd"/>
      <w:proofErr w:type="gramEnd"/>
      <w:r w:rsidRPr="000C171E">
        <w:rPr>
          <w:rFonts w:ascii="Times New Roman" w:hAnsi="Times New Roman" w:cs="Times New Roman"/>
          <w:b/>
          <w:sz w:val="36"/>
          <w:szCs w:val="40"/>
        </w:rPr>
        <w:t xml:space="preserve">, </w:t>
      </w:r>
      <w:proofErr w:type="spellStart"/>
      <w:r w:rsidRPr="000C171E">
        <w:rPr>
          <w:rFonts w:ascii="Times New Roman" w:hAnsi="Times New Roman" w:cs="Times New Roman"/>
          <w:b/>
          <w:sz w:val="36"/>
          <w:szCs w:val="40"/>
        </w:rPr>
        <w:t>сигвеи</w:t>
      </w:r>
      <w:proofErr w:type="spellEnd"/>
      <w:r w:rsidRPr="000C171E">
        <w:rPr>
          <w:rFonts w:ascii="Times New Roman" w:hAnsi="Times New Roman" w:cs="Times New Roman"/>
          <w:b/>
          <w:sz w:val="36"/>
          <w:szCs w:val="40"/>
        </w:rPr>
        <w:t xml:space="preserve">, </w:t>
      </w:r>
      <w:proofErr w:type="spellStart"/>
      <w:r w:rsidRPr="000C171E">
        <w:rPr>
          <w:rFonts w:ascii="Times New Roman" w:hAnsi="Times New Roman" w:cs="Times New Roman"/>
          <w:b/>
          <w:sz w:val="36"/>
          <w:szCs w:val="40"/>
        </w:rPr>
        <w:t>моноколеса</w:t>
      </w:r>
      <w:proofErr w:type="spellEnd"/>
      <w:r w:rsidRPr="000C171E">
        <w:rPr>
          <w:rFonts w:ascii="Times New Roman" w:hAnsi="Times New Roman" w:cs="Times New Roman"/>
          <w:b/>
          <w:sz w:val="36"/>
          <w:szCs w:val="40"/>
        </w:rPr>
        <w:t>)</w:t>
      </w:r>
      <w:r w:rsidRPr="000C171E">
        <w:rPr>
          <w:rFonts w:ascii="Times New Roman" w:hAnsi="Times New Roman" w:cs="Times New Roman"/>
          <w:b/>
          <w:sz w:val="32"/>
          <w:szCs w:val="36"/>
        </w:rPr>
        <w:t>»</w:t>
      </w:r>
    </w:p>
    <w:p w:rsidR="000C171E" w:rsidRPr="00B635F6" w:rsidRDefault="000C171E" w:rsidP="000C1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171E" w:rsidRPr="000C171E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0C171E">
        <w:rPr>
          <w:rFonts w:ascii="Times New Roman" w:hAnsi="Times New Roman" w:cs="Times New Roman"/>
          <w:b/>
          <w:i/>
          <w:sz w:val="36"/>
          <w:szCs w:val="40"/>
        </w:rPr>
        <w:t>Методическая разработка внеклассного мероприятия</w:t>
      </w: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Pr="00B635F6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5F6">
        <w:rPr>
          <w:rFonts w:ascii="Times New Roman" w:hAnsi="Times New Roman" w:cs="Times New Roman"/>
          <w:b/>
          <w:sz w:val="28"/>
          <w:szCs w:val="28"/>
        </w:rPr>
        <w:t xml:space="preserve">Авторы разработки: </w:t>
      </w:r>
    </w:p>
    <w:p w:rsidR="000C171E" w:rsidRPr="00C3323D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Анастасия Владимировна</w:t>
      </w: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A">
        <w:rPr>
          <w:rFonts w:ascii="Times New Roman" w:hAnsi="Times New Roman" w:cs="Times New Roman"/>
          <w:sz w:val="28"/>
          <w:szCs w:val="28"/>
        </w:rPr>
        <w:t>Преподаватель общеобразовательных дисциплин</w:t>
      </w: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A">
        <w:rPr>
          <w:rFonts w:ascii="Times New Roman" w:hAnsi="Times New Roman" w:cs="Times New Roman"/>
          <w:sz w:val="28"/>
          <w:szCs w:val="28"/>
        </w:rPr>
        <w:t>ППК</w:t>
      </w: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965DDA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DA">
        <w:rPr>
          <w:rFonts w:ascii="Times New Roman" w:hAnsi="Times New Roman" w:cs="Times New Roman"/>
          <w:sz w:val="28"/>
          <w:szCs w:val="28"/>
        </w:rPr>
        <w:t xml:space="preserve">Орехово – </w:t>
      </w:r>
      <w:proofErr w:type="spellStart"/>
      <w:r w:rsidRPr="00965DDA">
        <w:rPr>
          <w:rFonts w:ascii="Times New Roman" w:hAnsi="Times New Roman" w:cs="Times New Roman"/>
          <w:sz w:val="28"/>
          <w:szCs w:val="28"/>
        </w:rPr>
        <w:t>Зуево</w:t>
      </w:r>
      <w:proofErr w:type="spellEnd"/>
    </w:p>
    <w:p w:rsidR="000C171E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65D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71E" w:rsidRPr="001C06F8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>Методическая разработка внеклассного мероприятия.</w:t>
      </w: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 xml:space="preserve">Разработала: Семенова А.В – преподаватель общеобразовательных дисциплин ППК </w:t>
      </w: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>Методическая разработка внеклассного мероприятия по теме: «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0C171E">
        <w:rPr>
          <w:rFonts w:ascii="Times New Roman" w:hAnsi="Times New Roman" w:cs="Times New Roman"/>
          <w:sz w:val="28"/>
          <w:szCs w:val="24"/>
        </w:rPr>
        <w:t xml:space="preserve">езопасное использование современных средств передвижения </w:t>
      </w:r>
      <w:proofErr w:type="gramStart"/>
      <w:r w:rsidRPr="000C171E">
        <w:rPr>
          <w:rFonts w:ascii="Times New Roman" w:hAnsi="Times New Roman" w:cs="Times New Roman"/>
          <w:sz w:val="28"/>
          <w:szCs w:val="24"/>
        </w:rPr>
        <w:t xml:space="preserve">( 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гироскутеры</w:t>
      </w:r>
      <w:proofErr w:type="spellEnd"/>
      <w:proofErr w:type="gramEnd"/>
      <w:r w:rsidRPr="000C171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сигвеи</w:t>
      </w:r>
      <w:proofErr w:type="spellEnd"/>
      <w:r w:rsidRPr="000C171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моноколеса</w:t>
      </w:r>
      <w:proofErr w:type="spellEnd"/>
      <w:r w:rsidRPr="000C171E">
        <w:rPr>
          <w:rFonts w:ascii="Times New Roman" w:hAnsi="Times New Roman" w:cs="Times New Roman"/>
          <w:sz w:val="28"/>
          <w:szCs w:val="24"/>
        </w:rPr>
        <w:t>)» составлена в рамках проведения внеклассного мероприятия на уровне образовательного учреждения.</w:t>
      </w: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>Методическая разработка мероприятия составлена в рамках требований Федерального государственного стандарта к качеству подготовки специалистов в учреждениях среднего профессионального образования.</w:t>
      </w: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C171E" w:rsidRPr="000C171E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171E">
        <w:rPr>
          <w:rFonts w:ascii="Times New Roman" w:hAnsi="Times New Roman" w:cs="Times New Roman"/>
          <w:sz w:val="28"/>
          <w:szCs w:val="24"/>
        </w:rPr>
        <w:t xml:space="preserve">Методическая разработка составлена с учетом </w:t>
      </w:r>
      <w:proofErr w:type="gramStart"/>
      <w:r w:rsidRPr="000C171E">
        <w:rPr>
          <w:rFonts w:ascii="Times New Roman" w:hAnsi="Times New Roman" w:cs="Times New Roman"/>
          <w:sz w:val="28"/>
          <w:szCs w:val="24"/>
        </w:rPr>
        <w:t>современных образовательных технологий</w:t>
      </w:r>
      <w:proofErr w:type="gramEnd"/>
      <w:r w:rsidRPr="000C171E">
        <w:rPr>
          <w:rFonts w:ascii="Times New Roman" w:hAnsi="Times New Roman" w:cs="Times New Roman"/>
          <w:sz w:val="28"/>
          <w:szCs w:val="24"/>
        </w:rPr>
        <w:t xml:space="preserve"> применяемых на данном мероприятии: объяснительно- иллюстративная, технология проблемного обучения, информационно - коммуникационная технология, личностно-ориентированная технология.  Применение современных образовательных технологий   позволяют обучающимся получить знания, необходимые для качественного усвоения знаний.</w:t>
      </w: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1E" w:rsidRPr="001C06F8" w:rsidRDefault="000C171E" w:rsidP="000C171E">
      <w:pPr>
        <w:rPr>
          <w:rFonts w:ascii="Times New Roman" w:hAnsi="Times New Roman" w:cs="Times New Roman"/>
          <w:sz w:val="24"/>
          <w:szCs w:val="24"/>
        </w:rPr>
      </w:pPr>
      <w:r w:rsidRPr="001C06F8">
        <w:rPr>
          <w:rFonts w:ascii="Times New Roman" w:hAnsi="Times New Roman" w:cs="Times New Roman"/>
          <w:sz w:val="24"/>
          <w:szCs w:val="24"/>
        </w:rPr>
        <w:br w:type="page"/>
      </w:r>
    </w:p>
    <w:p w:rsidR="000C171E" w:rsidRPr="000C171E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lastRenderedPageBreak/>
        <w:t>ПЛАН ВНЕКЛАССНОГО МЕРОПРИЯТИЯ</w:t>
      </w:r>
    </w:p>
    <w:p w:rsidR="000C171E" w:rsidRPr="000C171E" w:rsidRDefault="000C171E" w:rsidP="000C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Дата:</w:t>
      </w:r>
      <w:r w:rsidRPr="000C171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17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71E">
        <w:rPr>
          <w:rFonts w:ascii="Times New Roman" w:hAnsi="Times New Roman" w:cs="Times New Roman"/>
          <w:sz w:val="28"/>
          <w:szCs w:val="28"/>
        </w:rPr>
        <w:t>г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C171E">
        <w:rPr>
          <w:rFonts w:ascii="Times New Roman" w:hAnsi="Times New Roman" w:cs="Times New Roman"/>
          <w:sz w:val="28"/>
          <w:szCs w:val="28"/>
        </w:rPr>
        <w:t xml:space="preserve">: ОПУ16А,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171E">
        <w:rPr>
          <w:rFonts w:ascii="Times New Roman" w:hAnsi="Times New Roman" w:cs="Times New Roman"/>
          <w:sz w:val="28"/>
          <w:szCs w:val="28"/>
        </w:rPr>
        <w:t xml:space="preserve"> курс 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0C171E">
        <w:rPr>
          <w:rFonts w:ascii="Times New Roman" w:hAnsi="Times New Roman" w:cs="Times New Roman"/>
          <w:sz w:val="28"/>
          <w:szCs w:val="28"/>
        </w:rPr>
        <w:t>: 23.02.01 Организация перевозок и управление на транспорте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0C171E">
        <w:rPr>
          <w:rFonts w:ascii="Times New Roman" w:hAnsi="Times New Roman" w:cs="Times New Roman"/>
          <w:sz w:val="28"/>
          <w:szCs w:val="28"/>
        </w:rPr>
        <w:t>: Семенова А.В.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Тема</w:t>
      </w:r>
      <w:r w:rsidRPr="000C17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0C171E">
        <w:rPr>
          <w:rFonts w:ascii="Times New Roman" w:hAnsi="Times New Roman" w:cs="Times New Roman"/>
          <w:sz w:val="28"/>
          <w:szCs w:val="24"/>
        </w:rPr>
        <w:t>езопасное использование современных средств передвижения (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гироскутеры</w:t>
      </w:r>
      <w:proofErr w:type="spellEnd"/>
      <w:r w:rsidRPr="000C171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сигвеи</w:t>
      </w:r>
      <w:proofErr w:type="spellEnd"/>
      <w:r w:rsidRPr="000C171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C171E">
        <w:rPr>
          <w:rFonts w:ascii="Times New Roman" w:hAnsi="Times New Roman" w:cs="Times New Roman"/>
          <w:sz w:val="28"/>
          <w:szCs w:val="24"/>
        </w:rPr>
        <w:t>моноколеса</w:t>
      </w:r>
      <w:proofErr w:type="spellEnd"/>
      <w:r w:rsidRPr="000C171E">
        <w:rPr>
          <w:rFonts w:ascii="Times New Roman" w:hAnsi="Times New Roman" w:cs="Times New Roman"/>
          <w:sz w:val="28"/>
          <w:szCs w:val="24"/>
        </w:rPr>
        <w:t>)»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71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1E"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представление об опасности на дороге</w:t>
      </w:r>
      <w:r>
        <w:rPr>
          <w:rFonts w:ascii="Times New Roman" w:hAnsi="Times New Roman" w:cs="Times New Roman"/>
          <w:sz w:val="28"/>
          <w:szCs w:val="28"/>
        </w:rPr>
        <w:t>, при использовании разных средств передвижения</w:t>
      </w:r>
      <w:r w:rsidRPr="000C171E">
        <w:rPr>
          <w:rFonts w:ascii="Times New Roman" w:hAnsi="Times New Roman" w:cs="Times New Roman"/>
          <w:sz w:val="28"/>
          <w:szCs w:val="28"/>
        </w:rPr>
        <w:t xml:space="preserve">, дать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об устройствах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0C1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ознакомить с правила использования</w:t>
      </w:r>
      <w:r w:rsidRPr="000C1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1E">
        <w:rPr>
          <w:rFonts w:ascii="Times New Roman" w:hAnsi="Times New Roman" w:cs="Times New Roman"/>
          <w:sz w:val="28"/>
          <w:szCs w:val="28"/>
        </w:rPr>
        <w:t>Осознание учащимися жизненной необходимости соблюдения правил безопасного поведения на дороге.</w:t>
      </w:r>
    </w:p>
    <w:p w:rsidR="000C171E" w:rsidRPr="000C171E" w:rsidRDefault="000C171E" w:rsidP="000C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1E" w:rsidRPr="000C171E" w:rsidRDefault="000C171E" w:rsidP="000C17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171E">
        <w:rPr>
          <w:b/>
          <w:bCs/>
          <w:color w:val="000000"/>
          <w:sz w:val="28"/>
          <w:szCs w:val="28"/>
        </w:rPr>
        <w:t>Основные задачи:</w:t>
      </w:r>
    </w:p>
    <w:p w:rsidR="000C171E" w:rsidRPr="000C171E" w:rsidRDefault="000C171E" w:rsidP="000C17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171E">
        <w:rPr>
          <w:color w:val="000000"/>
          <w:sz w:val="28"/>
          <w:szCs w:val="28"/>
        </w:rPr>
        <w:t>1. Ознакомление с основными причинами травматизма на дороге;</w:t>
      </w:r>
    </w:p>
    <w:p w:rsidR="000C171E" w:rsidRPr="000C171E" w:rsidRDefault="000C171E" w:rsidP="000C17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171E">
        <w:rPr>
          <w:color w:val="000000"/>
          <w:sz w:val="28"/>
          <w:szCs w:val="28"/>
        </w:rPr>
        <w:t xml:space="preserve">2.Расширение </w:t>
      </w:r>
      <w:proofErr w:type="gramStart"/>
      <w:r w:rsidRPr="000C171E">
        <w:rPr>
          <w:color w:val="000000"/>
          <w:sz w:val="28"/>
          <w:szCs w:val="28"/>
        </w:rPr>
        <w:t>знаний</w:t>
      </w:r>
      <w:proofErr w:type="gramEnd"/>
      <w:r w:rsidRPr="000C171E">
        <w:rPr>
          <w:color w:val="000000"/>
          <w:sz w:val="28"/>
          <w:szCs w:val="28"/>
        </w:rPr>
        <w:t xml:space="preserve"> учащихся о некоторых</w:t>
      </w:r>
      <w:r>
        <w:rPr>
          <w:color w:val="000000"/>
          <w:sz w:val="28"/>
          <w:szCs w:val="28"/>
        </w:rPr>
        <w:t xml:space="preserve"> новых средствах передвижения</w:t>
      </w:r>
      <w:r w:rsidRPr="000C171E">
        <w:rPr>
          <w:color w:val="000000"/>
          <w:sz w:val="28"/>
          <w:szCs w:val="28"/>
        </w:rPr>
        <w:t>;</w:t>
      </w:r>
    </w:p>
    <w:p w:rsidR="000C171E" w:rsidRPr="000C171E" w:rsidRDefault="000C171E" w:rsidP="000C171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71E">
        <w:rPr>
          <w:color w:val="000000"/>
          <w:sz w:val="28"/>
          <w:szCs w:val="28"/>
        </w:rPr>
        <w:t>. Развитие внимания, памяти, мышления (анализ, синтез, сравнение, обобщение);</w:t>
      </w:r>
    </w:p>
    <w:p w:rsidR="000C171E" w:rsidRPr="000C171E" w:rsidRDefault="00AF22D0" w:rsidP="000C171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171E" w:rsidRPr="000C171E">
        <w:rPr>
          <w:color w:val="000000"/>
          <w:sz w:val="28"/>
          <w:szCs w:val="28"/>
        </w:rPr>
        <w:t>. Развитие коммуникативных навыков.</w:t>
      </w:r>
    </w:p>
    <w:p w:rsidR="000C171E" w:rsidRPr="000C171E" w:rsidRDefault="00AF22D0" w:rsidP="00AF22D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171E" w:rsidRPr="000C171E">
        <w:rPr>
          <w:color w:val="000000"/>
          <w:sz w:val="28"/>
          <w:szCs w:val="28"/>
        </w:rPr>
        <w:t>.прививать навыки осторожного поведения на дороге;</w:t>
      </w:r>
    </w:p>
    <w:p w:rsidR="000C171E" w:rsidRPr="000C171E" w:rsidRDefault="00AF22D0" w:rsidP="00AF22D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C171E" w:rsidRPr="000C171E">
        <w:rPr>
          <w:color w:val="000000"/>
          <w:sz w:val="28"/>
          <w:szCs w:val="28"/>
        </w:rPr>
        <w:t>.воспитывать личность безопасного типа; чувство ответственности;</w:t>
      </w:r>
    </w:p>
    <w:p w:rsidR="000C171E" w:rsidRPr="000C171E" w:rsidRDefault="00AF22D0" w:rsidP="00AF22D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C171E" w:rsidRPr="000C171E">
        <w:rPr>
          <w:color w:val="000000"/>
          <w:sz w:val="28"/>
          <w:szCs w:val="28"/>
        </w:rPr>
        <w:t>.профилактика дорожно-транс</w:t>
      </w:r>
      <w:r w:rsidRPr="00AF22D0">
        <w:rPr>
          <w:color w:val="000000"/>
          <w:sz w:val="28"/>
          <w:szCs w:val="28"/>
        </w:rPr>
        <w:t>портного травматизма на дорогах.</w:t>
      </w:r>
    </w:p>
    <w:p w:rsidR="000C171E" w:rsidRDefault="000C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2ED" w:rsidRPr="00AF22D0" w:rsidRDefault="007871F7" w:rsidP="00AF2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D0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</w:t>
      </w:r>
      <w:r w:rsidR="001C42ED" w:rsidRPr="00AF2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D0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1C42ED" w:rsidRPr="00AF22D0">
        <w:rPr>
          <w:rFonts w:ascii="Times New Roman" w:hAnsi="Times New Roman" w:cs="Times New Roman"/>
          <w:b/>
          <w:sz w:val="28"/>
          <w:szCs w:val="28"/>
        </w:rPr>
        <w:t xml:space="preserve"> передвижения по </w:t>
      </w:r>
      <w:r w:rsidRPr="00AF22D0">
        <w:rPr>
          <w:rFonts w:ascii="Times New Roman" w:hAnsi="Times New Roman" w:cs="Times New Roman"/>
          <w:b/>
          <w:sz w:val="28"/>
          <w:szCs w:val="28"/>
        </w:rPr>
        <w:t>городу</w:t>
      </w:r>
      <w:r w:rsidR="001C42ED" w:rsidRPr="00AF22D0">
        <w:rPr>
          <w:rFonts w:ascii="Times New Roman" w:hAnsi="Times New Roman" w:cs="Times New Roman"/>
          <w:b/>
          <w:sz w:val="28"/>
          <w:szCs w:val="28"/>
        </w:rPr>
        <w:t>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За последние десятилетия рынок </w:t>
      </w:r>
      <w:r w:rsidR="007871F7" w:rsidRPr="007871F7">
        <w:rPr>
          <w:rFonts w:ascii="Times New Roman" w:hAnsi="Times New Roman" w:cs="Times New Roman"/>
          <w:sz w:val="28"/>
          <w:szCs w:val="28"/>
        </w:rPr>
        <w:t>различных</w:t>
      </w:r>
      <w:r w:rsidRPr="007871F7">
        <w:rPr>
          <w:rFonts w:ascii="Times New Roman" w:hAnsi="Times New Roman" w:cs="Times New Roman"/>
          <w:sz w:val="28"/>
          <w:szCs w:val="28"/>
        </w:rPr>
        <w:t xml:space="preserve"> транспортных средств значительно расширился. Если раньше были автомобили, мотоциклы, велосипеды, самокаты, ролики и ещё несколько других транспортных средств, то сейчас от одних только названий современных технологичных видов передвижения может закружиться голова.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Монобайки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лонгборды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джамперы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— это лишь малая часть современных устройств, позволяющих передвигаться по городу и получать от этого удовольствие. О некоторых из них мы и поговорим сегодня.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AF22D0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2D0">
        <w:rPr>
          <w:rFonts w:ascii="Times New Roman" w:hAnsi="Times New Roman" w:cs="Times New Roman"/>
          <w:b/>
          <w:sz w:val="28"/>
          <w:szCs w:val="28"/>
        </w:rPr>
        <w:t>JollyJumper</w:t>
      </w:r>
      <w:proofErr w:type="spellEnd"/>
    </w:p>
    <w:p w:rsidR="00AF22D0" w:rsidRPr="007871F7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333751"/>
            <wp:effectExtent l="0" t="0" r="0" b="0"/>
            <wp:docPr id="1" name="Рисунок 1" descr="JollyJumper. Современные средства передвижения по го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llyJumper. Современные средства передвижения по гор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07" cy="33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F7">
        <w:rPr>
          <w:rFonts w:ascii="Times New Roman" w:hAnsi="Times New Roman" w:cs="Times New Roman"/>
          <w:sz w:val="28"/>
          <w:szCs w:val="28"/>
        </w:rPr>
        <w:t>JollyJumper’ы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пеpевoде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aнглийского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звyчит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>, как «сапоги-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скороxоды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». Это креативное изобретение позволяет бегать, развивая скорость более 30 км/час. В таких уникальных «сапогах-скороходах» можно и прыгать в высоту более чем на 2,5 метра.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JollyJumper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(или просто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Джамперы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) имеют уникальный пружинный механизм – конструкция плотно крепится к ногам и служит их «продолжением». «Сапоги-скороходы» — увлекательное развлечение и отличный способ быстро подкачать голеностопы, пресс, бедра и «пятую точку», они также позволяют довольно быстро передвигаться от одной точки города к другой. Научиться стоять в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джамперах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очень легко, так как его остов сам по себе весьма устойчив и прочен. Поэтому они подходят не только для молодых, но и для взрослых людей.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2D0">
        <w:rPr>
          <w:rFonts w:ascii="Times New Roman" w:hAnsi="Times New Roman" w:cs="Times New Roman"/>
          <w:b/>
          <w:sz w:val="28"/>
          <w:szCs w:val="28"/>
        </w:rPr>
        <w:lastRenderedPageBreak/>
        <w:t>Сегвей</w:t>
      </w:r>
      <w:proofErr w:type="spellEnd"/>
    </w:p>
    <w:p w:rsidR="00AF22D0" w:rsidRP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5879" cy="3209925"/>
            <wp:effectExtent l="0" t="0" r="8255" b="0"/>
            <wp:docPr id="2" name="Рисунок 2" descr="сегвей. Современные средства передвижения по го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гвей. Современные средства передвижения по гор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14" cy="321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13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нaибoлее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попyляpный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современный вид городского транспорта, который уже давно признан на Западе. Конструкция его проста: удобная платформа и два колеса. Что касается преимуществ, то они бесспорны. </w:t>
      </w:r>
      <w:proofErr w:type="gramStart"/>
      <w:r w:rsidRPr="007871F7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78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можно комфортно кататься по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пешеxодной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зоне, навсегда позабыв о пробках. С точки зрения технических характеристик,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является своеобразным электрическим самобалансирующимся скутером. Его платформа балансирует автоматически при смене положения корпуса: наклон вперёд служит импульсом для движения. Для сброса скорости достаточно отклонить корпус в противоположную сторону. Остановка и задний ход происходит также при наклоне корпуса к себе. Скорость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сегвея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до 50 км/ч., а его масса может достигать до 45 кг. При полной зарядке батареи, можно проехать около 40 км. Это делает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отличной альтернативой автомобилю при езде на небольшие расстояния в условиях хорошей погоды. В последнее время обретают популярность мини-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которые отличаются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сверхлегкостью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и компактностью. Например, модель Robin-M1 развивает скорость до 15 км/час. Его зарядки хватает на 3 часа. Вес этой модели — 18 кг, что легче некоторых моделей детских колясок и сопоставим с весом велосипеда. Привлекателен этот вид транспортного средства еще и тем, что его можно перевозить в багажнике автомобиля. На некоторых моделях встроены системы GPS и дистанционного выключения.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2D0">
        <w:rPr>
          <w:rFonts w:ascii="Times New Roman" w:hAnsi="Times New Roman" w:cs="Times New Roman"/>
          <w:b/>
          <w:sz w:val="28"/>
          <w:szCs w:val="28"/>
        </w:rPr>
        <w:t>Мотоскейт</w:t>
      </w:r>
      <w:proofErr w:type="spellEnd"/>
    </w:p>
    <w:p w:rsidR="00AF22D0" w:rsidRP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8725" cy="3149204"/>
            <wp:effectExtent l="0" t="0" r="0" b="0"/>
            <wp:docPr id="3" name="Рисунок 3" descr="Мотоскейт. Современные средства передвижения по го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тоскейт. Современные средства передвижения по гор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33" cy="31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Мoдa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мотоскейты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пpишла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к нам из стран Юго-Восточной Азии, но в России этот вид транспорта всё еще считается экзотическим. Основная особенность его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констрyкции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в том, что управление скоростью и торможением осуществляется посредством ручного джойстика.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Мотоскейты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как правило оборудованы простыми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двуxтактными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двигателями, объемом 50 кубических сантиметров. Что позволяет с легкостью преодолевать сложные препятствия в виде грязи, песка или крутого подъема. Кататься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мотоскейте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удобно, комфортно и легко, он преодолевает любые препятствия: песок, снег, грязь. Научиться управлять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мотоскейтом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под силу каждому и ездить на нем в разы проще, чем на скейтборде или сноуборде. Максимальная скорость может достигать 45 км/час. Вес устройства – около 30 кг.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D0" w:rsidRDefault="00AF2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2ED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2D0">
        <w:rPr>
          <w:rFonts w:ascii="Times New Roman" w:hAnsi="Times New Roman" w:cs="Times New Roman"/>
          <w:b/>
          <w:sz w:val="28"/>
          <w:szCs w:val="28"/>
        </w:rPr>
        <w:lastRenderedPageBreak/>
        <w:t>Гироскутер</w:t>
      </w:r>
      <w:proofErr w:type="spellEnd"/>
    </w:p>
    <w:p w:rsidR="00AF22D0" w:rsidRP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018235"/>
            <wp:effectExtent l="0" t="0" r="0" b="0"/>
            <wp:docPr id="4" name="Рисунок 4" descr="Гироскутер. Современные средства передвижения по гор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роскутер. Современные средства передвижения по гор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12" cy="30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Гиpoскyтер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– это тот же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только без руля. Отсутствие рулевой коробки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делaет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этот вид транспорта более легким, мобильным и по цене в разы дешевле классического образца. Вес устройства не превышает 12 кг. Максимальная скорость, которую можно развить – 15 км/час.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– идеальный вариант для тренировки вестибулярного аппарата и поясничного отдела. Единственная сложность – научиться управлять им достаточно сложно. В первые недели тренировок рекомендуется проводить в экипировке: наколенники, налокотники и шлем, т.к. падения с этого устройства на первом этапе практически неизбежны.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Безопасность катания на </w:t>
      </w:r>
      <w:proofErr w:type="spellStart"/>
      <w:proofErr w:type="gramStart"/>
      <w:r w:rsidRPr="007871F7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proofErr w:type="gramEnd"/>
      <w:r w:rsidRPr="007871F7">
        <w:rPr>
          <w:rFonts w:ascii="Times New Roman" w:hAnsi="Times New Roman" w:cs="Times New Roman"/>
          <w:sz w:val="28"/>
          <w:szCs w:val="28"/>
        </w:rPr>
        <w:t xml:space="preserve"> Как и движение на любом виде транспорта, езда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сопряжена с некоторой опасностью, как для ездока, так и для окружающих. Впрочем, некоторые считают, что упасть с велосипеда намного проще. Если знать, как пользоваться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чётко соблюдать все предписанные правила, а также использовать стандартные средства безопасности: защитный шлем; налокотники; наколенники, то даже падение с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гироскутера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будет не столь опасным.</w:t>
      </w:r>
      <w:r w:rsidRPr="007871F7">
        <w:rPr>
          <w:rFonts w:ascii="Times New Roman" w:hAnsi="Times New Roman" w:cs="Times New Roman"/>
          <w:sz w:val="28"/>
          <w:szCs w:val="28"/>
        </w:rPr>
        <w:br/>
      </w:r>
      <w:r w:rsidRPr="007871F7">
        <w:rPr>
          <w:rFonts w:ascii="Times New Roman" w:hAnsi="Times New Roman" w:cs="Times New Roman"/>
          <w:sz w:val="28"/>
          <w:szCs w:val="28"/>
        </w:rPr>
        <w:br/>
      </w:r>
    </w:p>
    <w:p w:rsidR="001C42ED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D0">
        <w:rPr>
          <w:rFonts w:ascii="Times New Roman" w:hAnsi="Times New Roman" w:cs="Times New Roman"/>
          <w:b/>
          <w:sz w:val="28"/>
          <w:szCs w:val="28"/>
        </w:rPr>
        <w:t xml:space="preserve">Как не упасть с </w:t>
      </w:r>
      <w:proofErr w:type="spellStart"/>
      <w:r w:rsidRPr="00AF22D0">
        <w:rPr>
          <w:rFonts w:ascii="Times New Roman" w:hAnsi="Times New Roman" w:cs="Times New Roman"/>
          <w:b/>
          <w:sz w:val="28"/>
          <w:szCs w:val="28"/>
        </w:rPr>
        <w:t>гироскутера</w:t>
      </w:r>
      <w:proofErr w:type="spellEnd"/>
      <w:r w:rsidRPr="00AF22D0">
        <w:rPr>
          <w:rFonts w:ascii="Times New Roman" w:hAnsi="Times New Roman" w:cs="Times New Roman"/>
          <w:b/>
          <w:sz w:val="28"/>
          <w:szCs w:val="28"/>
        </w:rPr>
        <w:t>?</w:t>
      </w:r>
    </w:p>
    <w:p w:rsidR="00AF22D0" w:rsidRP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Выбирайте модель в соответствии с собственным весом: гироскопы детского мини-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сегвея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просто не справятся с весом дородного дяденьки, да и корпус может развалиться под ногами.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Соблюдайте осторожность при преодолении склонов. Несмотря на то, что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сохраняет постоянную скорость вне зависимости от уклона дороги, контролировать положение тела в этой ситуации труднее.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lastRenderedPageBreak/>
        <w:t xml:space="preserve">Не пользуйтесь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при потере координации. Употребление алкоголя и некоторых лекарств, да и просто болезненное состояние могут повлиять на координацию, что стоит учесть при выборе способа передвижения на тот момент.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Правильно стойте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>: не сгибайте колени, но и излишне не напрягайтесь. Представьте, что вы солдат, не слишком усердно имитирующий стойку «смирно».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При остановке будьте внимательны: если хотите сойти с гаджета, лучше смотрите перед собой, а не под ноги – меньше шансов упасть.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Соблюдайте эти нехитрые правила, и катание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будет дарить вам только радость движения!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О правилах безопасного пользования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гироскутерами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сигвеями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моноколесами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найнботами</w:t>
      </w:r>
      <w:proofErr w:type="spellEnd"/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7547" cy="2714625"/>
            <wp:effectExtent l="0" t="0" r="0" b="0"/>
            <wp:docPr id="5" name="Рисунок 5" descr="О правилах безопасного пользования гироскутерами, сигвеями, моноколесами, найнб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 правилах безопасного пользования гироскутерами, сигвеями, моноколесами, найнбот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63" cy="27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D0" w:rsidRDefault="00AF22D0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О правилах безопасного пользования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гироскутерами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сигвеями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моноколесами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найнботами</w:t>
      </w:r>
      <w:proofErr w:type="spellEnd"/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Сегодня все большую популярность набирают такие средства передвижения, как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(два колеса, для управления которыми используется руль),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(два колеса без руля, управление которыми происходит путём переноса массы тела),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моноколёсо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(одно колесо, управляемое переносом массы тела),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найнбот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(мини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ручка управления которым находится на уровне колен). Все они оснащены электрическими двигателями, датчиками равновесия, имеют различную мощность и позволяют быстро передвигаться. Судя по скоростному режиму,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найнботы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вовсе не игрушки, при катании на них лучше использовать шлем, налокотники и наколенники – это защитит при возможном падении. </w:t>
      </w:r>
      <w:proofErr w:type="gramStart"/>
      <w:r w:rsidRPr="007871F7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7871F7">
        <w:rPr>
          <w:rFonts w:ascii="Times New Roman" w:hAnsi="Times New Roman" w:cs="Times New Roman"/>
          <w:sz w:val="28"/>
          <w:szCs w:val="28"/>
        </w:rPr>
        <w:t xml:space="preserve"> важно помнить, что предназначены они исключительно для личного активного от</w:t>
      </w:r>
      <w:r w:rsidR="00CE2D4F">
        <w:rPr>
          <w:rFonts w:ascii="Times New Roman" w:hAnsi="Times New Roman" w:cs="Times New Roman"/>
          <w:sz w:val="28"/>
          <w:szCs w:val="28"/>
        </w:rPr>
        <w:t>дыха вне проезжей части дороги.</w:t>
      </w: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lastRenderedPageBreak/>
        <w:t xml:space="preserve">Данные средства передвижения не выделяют в отдельную категорию транспортных средств, однако существует ряд правил, которые необходимо соблюдать. Важно помнить, что человек, управляющий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сигвеем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и т.д., остается пешеходом. Он обязан соблюдать «Обязанности пешеходов». Поэтому выезд на проезжую часть дороги строго запрещен, а при переходе проезжей части по пешеходному переходу необходимо спешиваться, а дополнительное средство передвижения нести в руках или везти рядом с собой.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Госавтоинспекция рекомендует при использовании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моноколес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="00CE2D4F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CE2D4F">
        <w:rPr>
          <w:rFonts w:ascii="Times New Roman" w:hAnsi="Times New Roman" w:cs="Times New Roman"/>
          <w:sz w:val="28"/>
          <w:szCs w:val="28"/>
        </w:rPr>
        <w:t xml:space="preserve"> т.п.</w:t>
      </w:r>
      <w:r w:rsidRPr="007871F7">
        <w:rPr>
          <w:rFonts w:ascii="Times New Roman" w:hAnsi="Times New Roman" w:cs="Times New Roman"/>
          <w:sz w:val="28"/>
          <w:szCs w:val="28"/>
        </w:rPr>
        <w:t>: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внимательно выбирать площадку для катания и обязательно использовать защитную экипировку;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соблюдать Правила дорожного движения, не создавать помехи окружающим;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не пользоваться моби</w:t>
      </w:r>
      <w:r w:rsidR="00CE2D4F">
        <w:rPr>
          <w:rFonts w:ascii="Times New Roman" w:hAnsi="Times New Roman" w:cs="Times New Roman"/>
          <w:sz w:val="28"/>
          <w:szCs w:val="28"/>
        </w:rPr>
        <w:t>льным телефоном или наушниками;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сохранять безопасную скорость, не делать резких движений, останавливаться плавно и аккуратно;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сохранять безопасную дистанцию до людей, любых объектов и предметов во избежание столкновений и несчастных случаев;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4F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>- не использовать данные средства передвижения при недостаточной освещенности и в узких пространствах, а также местах, в которых много помех и препятствий.</w:t>
      </w:r>
    </w:p>
    <w:p w:rsidR="00CE2D4F" w:rsidRDefault="00CE2D4F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ED" w:rsidRPr="007871F7" w:rsidRDefault="001C42ED" w:rsidP="00CE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7">
        <w:rPr>
          <w:rFonts w:ascii="Times New Roman" w:hAnsi="Times New Roman" w:cs="Times New Roman"/>
          <w:sz w:val="28"/>
          <w:szCs w:val="28"/>
        </w:rPr>
        <w:t xml:space="preserve">Получая удовольствия от катания на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сигвее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моноколесе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871F7">
        <w:rPr>
          <w:rFonts w:ascii="Times New Roman" w:hAnsi="Times New Roman" w:cs="Times New Roman"/>
          <w:sz w:val="28"/>
          <w:szCs w:val="28"/>
        </w:rPr>
        <w:t>найнботе</w:t>
      </w:r>
      <w:proofErr w:type="spellEnd"/>
      <w:r w:rsidRPr="007871F7">
        <w:rPr>
          <w:rFonts w:ascii="Times New Roman" w:hAnsi="Times New Roman" w:cs="Times New Roman"/>
          <w:sz w:val="28"/>
          <w:szCs w:val="28"/>
        </w:rPr>
        <w:t>, не забывайте о своей безопасности и будьте внимательны к окружающим.</w:t>
      </w:r>
    </w:p>
    <w:p w:rsidR="001C42ED" w:rsidRPr="007871F7" w:rsidRDefault="001C42ED" w:rsidP="0078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2ED" w:rsidRPr="0078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1A"/>
    <w:multiLevelType w:val="multilevel"/>
    <w:tmpl w:val="8A8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ED"/>
    <w:rsid w:val="000C171E"/>
    <w:rsid w:val="001C42ED"/>
    <w:rsid w:val="005B66D4"/>
    <w:rsid w:val="007871F7"/>
    <w:rsid w:val="00AE4913"/>
    <w:rsid w:val="00AF22D0"/>
    <w:rsid w:val="00CE2D4F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A43D-9D9B-496F-96CA-8E00D88B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4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42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Дата1"/>
    <w:basedOn w:val="a"/>
    <w:rsid w:val="001C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Teacher_28cab_Admin</dc:creator>
  <cp:keywords/>
  <dc:description/>
  <cp:lastModifiedBy>Teacher_28cab_Admin</cp:lastModifiedBy>
  <cp:revision>2</cp:revision>
  <dcterms:created xsi:type="dcterms:W3CDTF">2017-09-23T05:57:00Z</dcterms:created>
  <dcterms:modified xsi:type="dcterms:W3CDTF">2017-09-25T07:48:00Z</dcterms:modified>
</cp:coreProperties>
</file>