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Дидактическая 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игра</w:t>
      </w:r>
      <w:r w:rsidRPr="000E0C3C">
        <w:rPr>
          <w:b/>
          <w:bCs/>
          <w:color w:val="333333"/>
          <w:sz w:val="28"/>
          <w:szCs w:val="28"/>
        </w:rPr>
        <w:t xml:space="preserve"> «Отгадаем</w:t>
      </w:r>
      <w:r w:rsidRPr="000E0C3C">
        <w:rPr>
          <w:b/>
          <w:bCs/>
          <w:color w:val="333333"/>
          <w:sz w:val="28"/>
          <w:szCs w:val="28"/>
        </w:rPr>
        <w:t xml:space="preserve"> знаки"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b/>
          <w:bCs/>
          <w:color w:val="333333"/>
          <w:sz w:val="28"/>
          <w:szCs w:val="28"/>
        </w:rPr>
        <w:t>Цель: </w:t>
      </w:r>
      <w:r w:rsidRPr="000E0C3C">
        <w:rPr>
          <w:color w:val="333333"/>
          <w:sz w:val="28"/>
          <w:szCs w:val="28"/>
        </w:rPr>
        <w:t>Развитие слухового сосредоточения, мышления, закрепление учебного материала через двигательный анализатор и подражание.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b/>
          <w:bCs/>
          <w:color w:val="333333"/>
          <w:sz w:val="28"/>
          <w:szCs w:val="28"/>
        </w:rPr>
        <w:t>Описание:</w:t>
      </w:r>
      <w:r w:rsidRPr="000E0C3C">
        <w:rPr>
          <w:color w:val="333333"/>
          <w:sz w:val="28"/>
          <w:szCs w:val="28"/>
        </w:rPr>
        <w:t> Учитель читает текст, делая паузы в конце предложений. Дети молча руками изображают нужный знак. Например:</w:t>
      </w:r>
      <w:r w:rsidRPr="000E0C3C">
        <w:rPr>
          <w:color w:val="333333"/>
          <w:sz w:val="28"/>
          <w:szCs w:val="28"/>
        </w:rPr>
        <w:br/>
        <w:t>"!" - две вытянутые руки соединены над головой;</w:t>
      </w:r>
      <w:r w:rsidRPr="000E0C3C">
        <w:rPr>
          <w:color w:val="333333"/>
          <w:sz w:val="28"/>
          <w:szCs w:val="28"/>
        </w:rPr>
        <w:br/>
        <w:t>"?" - правая рука поднята и согнута полукругом, левый кулачок перед грудью;</w:t>
      </w:r>
      <w:r w:rsidRPr="000E0C3C">
        <w:rPr>
          <w:color w:val="333333"/>
          <w:sz w:val="28"/>
          <w:szCs w:val="28"/>
        </w:rPr>
        <w:br/>
        <w:t>"." - кулачки прижаты друг к другу.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i/>
          <w:iCs/>
          <w:color w:val="333333"/>
          <w:sz w:val="28"/>
          <w:szCs w:val="28"/>
        </w:rPr>
        <w:t>(Форму изображения знака можно обсудить с учениками и принять их предложения.)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b/>
          <w:bCs/>
          <w:color w:val="333333"/>
          <w:sz w:val="28"/>
          <w:szCs w:val="28"/>
        </w:rPr>
        <w:t>Вариант текста </w:t>
      </w:r>
      <w:r>
        <w:rPr>
          <w:i/>
          <w:iCs/>
          <w:color w:val="333333"/>
          <w:sz w:val="28"/>
          <w:szCs w:val="28"/>
        </w:rPr>
        <w:t>(Л.Куклин "На один звук")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color w:val="333333"/>
          <w:sz w:val="28"/>
          <w:szCs w:val="28"/>
        </w:rPr>
        <w:t>- Вот сколько на "К" я сумею сказать:</w:t>
      </w:r>
      <w:r w:rsidRPr="000E0C3C">
        <w:rPr>
          <w:color w:val="333333"/>
          <w:sz w:val="28"/>
          <w:szCs w:val="28"/>
        </w:rPr>
        <w:br/>
        <w:t>Кастрюля, кофейник, коробка, кровать,</w:t>
      </w:r>
      <w:r w:rsidRPr="000E0C3C">
        <w:rPr>
          <w:color w:val="333333"/>
          <w:sz w:val="28"/>
          <w:szCs w:val="28"/>
        </w:rPr>
        <w:br/>
        <w:t>Корова, квартира, картина, ковер, </w:t>
      </w:r>
      <w:r w:rsidRPr="000E0C3C">
        <w:rPr>
          <w:color w:val="333333"/>
          <w:sz w:val="28"/>
          <w:szCs w:val="28"/>
        </w:rPr>
        <w:br/>
        <w:t>Кладовка, калитка, комод, коридор.</w:t>
      </w:r>
      <w:r w:rsidRPr="000E0C3C">
        <w:rPr>
          <w:color w:val="333333"/>
          <w:sz w:val="28"/>
          <w:szCs w:val="28"/>
        </w:rPr>
        <w:br/>
        <w:t>- Ой, хватит! И звук тоже может устать.</w:t>
      </w:r>
      <w:r w:rsidRPr="000E0C3C">
        <w:rPr>
          <w:color w:val="333333"/>
          <w:sz w:val="28"/>
          <w:szCs w:val="28"/>
        </w:rPr>
        <w:br/>
        <w:t>А вот что на "Т" ты сумеешь назвать?</w:t>
      </w:r>
      <w:r w:rsidRPr="000E0C3C">
        <w:rPr>
          <w:color w:val="333333"/>
          <w:sz w:val="28"/>
          <w:szCs w:val="28"/>
        </w:rPr>
        <w:br/>
        <w:t>- Топор, табуретка, тарелка и ложка.</w:t>
      </w:r>
      <w:r w:rsidRPr="000E0C3C">
        <w:rPr>
          <w:color w:val="333333"/>
          <w:sz w:val="28"/>
          <w:szCs w:val="28"/>
        </w:rPr>
        <w:br/>
        <w:t>Ай, кажется, я тут напутал немножко!</w:t>
      </w:r>
      <w:r w:rsidRPr="000E0C3C">
        <w:rPr>
          <w:color w:val="333333"/>
          <w:sz w:val="28"/>
          <w:szCs w:val="28"/>
        </w:rPr>
        <w:br/>
        <w:t>Ну ладно, я больше сбиваться не буду.</w:t>
      </w:r>
      <w:r w:rsidRPr="000E0C3C">
        <w:rPr>
          <w:color w:val="333333"/>
          <w:sz w:val="28"/>
          <w:szCs w:val="28"/>
        </w:rPr>
        <w:br/>
        <w:t>Послушай, на "С" назову я посуду: </w:t>
      </w:r>
      <w:r w:rsidRPr="000E0C3C">
        <w:rPr>
          <w:color w:val="333333"/>
          <w:sz w:val="28"/>
          <w:szCs w:val="28"/>
        </w:rPr>
        <w:br/>
        <w:t>Стакан, сковородка, солонка и... кошка!</w:t>
      </w:r>
      <w:r w:rsidRPr="000E0C3C">
        <w:rPr>
          <w:color w:val="333333"/>
          <w:sz w:val="28"/>
          <w:szCs w:val="28"/>
        </w:rPr>
        <w:br/>
        <w:t>- А кошка откуда?</w:t>
      </w:r>
      <w:r w:rsidRPr="000E0C3C">
        <w:rPr>
          <w:color w:val="333333"/>
          <w:sz w:val="28"/>
          <w:szCs w:val="28"/>
        </w:rPr>
        <w:br/>
        <w:t>- Залезла в окошко!</w:t>
      </w:r>
      <w:r w:rsidRPr="000E0C3C">
        <w:rPr>
          <w:color w:val="333333"/>
          <w:sz w:val="28"/>
          <w:szCs w:val="28"/>
        </w:rPr>
        <w:br/>
        <w:t>- Спроси лучше кошку - откуда пришла? </w:t>
      </w:r>
      <w:r w:rsidRPr="000E0C3C">
        <w:rPr>
          <w:color w:val="333333"/>
          <w:sz w:val="28"/>
          <w:szCs w:val="28"/>
        </w:rPr>
        <w:br/>
        <w:t>И вся ли посуда на кухне цела?</w:t>
      </w:r>
    </w:p>
    <w:p w:rsidR="000E0C3C" w:rsidRPr="000E0C3C" w:rsidRDefault="000E0C3C" w:rsidP="000E0C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C3C">
        <w:rPr>
          <w:b/>
          <w:bCs/>
          <w:color w:val="333333"/>
          <w:sz w:val="28"/>
          <w:szCs w:val="28"/>
        </w:rPr>
        <w:t>С</w:t>
      </w:r>
      <w:r w:rsidRPr="000E0C3C">
        <w:rPr>
          <w:color w:val="333333"/>
          <w:sz w:val="28"/>
          <w:szCs w:val="28"/>
        </w:rPr>
        <w:t>опровождение движениями слушания текста не отвлекает внимания, а наоборот, активизирует, поддерживает его. Самостоятельное, осознанное управление своей умственной деятельностью ("произвольное внимание") для многих детей этого возраста еще затруднено, и простые указания учителя: "Слушайте внимательно!" - оказывают на них слабое воздействие. Когда же слушание имеет конкретную цель - заметить нечто и отметить замеченное движением, тогда содержание текста из чисто внешней информации превращается в руководство для собственных действий, можно сказать, организует внутренний план действия. Если же и это для некоторых детей затруднительно, они могут просто подражать движениям других, но материал все равно будет закрепляться (в этом случае - способом непроизвольного запоминания).</w:t>
      </w:r>
    </w:p>
    <w:p w:rsidR="00CE5092" w:rsidRPr="000E0C3C" w:rsidRDefault="00CE5092">
      <w:pPr>
        <w:rPr>
          <w:rFonts w:ascii="Times New Roman" w:hAnsi="Times New Roman" w:cs="Times New Roman"/>
          <w:sz w:val="28"/>
          <w:szCs w:val="28"/>
        </w:rPr>
      </w:pPr>
    </w:p>
    <w:sectPr w:rsidR="00CE5092" w:rsidRPr="000E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C"/>
    <w:rsid w:val="000E0C3C"/>
    <w:rsid w:val="00C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1B10"/>
  <w15:chartTrackingRefBased/>
  <w15:docId w15:val="{AA4B19D8-85E4-4E0A-81DD-EE3FA51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2017-12-17T09:58:00Z</dcterms:created>
  <dcterms:modified xsi:type="dcterms:W3CDTF">2017-12-17T10:03:00Z</dcterms:modified>
</cp:coreProperties>
</file>