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C" w:rsidRPr="00796DAB" w:rsidRDefault="001844AC" w:rsidP="001844AC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96DAB">
        <w:rPr>
          <w:rFonts w:ascii="Times New Roman" w:eastAsia="Calibri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1844AC" w:rsidRPr="00796DAB" w:rsidRDefault="001844AC" w:rsidP="001844AC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96DAB">
        <w:rPr>
          <w:rFonts w:ascii="Times New Roman" w:eastAsia="Calibri" w:hAnsi="Times New Roman"/>
          <w:b/>
          <w:sz w:val="24"/>
          <w:szCs w:val="24"/>
          <w:lang w:eastAsia="ar-SA"/>
        </w:rPr>
        <w:t>«Средняя общеобразовательная школа № 4</w:t>
      </w:r>
    </w:p>
    <w:p w:rsidR="001844AC" w:rsidRDefault="001844AC" w:rsidP="001844AC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796DAB">
        <w:rPr>
          <w:rFonts w:ascii="Times New Roman" w:eastAsia="Calibri" w:hAnsi="Times New Roman"/>
          <w:b/>
          <w:sz w:val="24"/>
          <w:szCs w:val="24"/>
          <w:lang w:eastAsia="ar-SA"/>
        </w:rPr>
        <w:t>г. Красноармейска Саратовской области»</w:t>
      </w:r>
    </w:p>
    <w:p w:rsidR="001844AC" w:rsidRDefault="001844AC" w:rsidP="001844AC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1844AC" w:rsidRPr="00796DAB" w:rsidRDefault="001844AC" w:rsidP="001844AC">
      <w:pPr>
        <w:suppressAutoHyphens/>
        <w:spacing w:after="0" w:line="240" w:lineRule="auto"/>
        <w:ind w:left="-7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68"/>
        <w:gridCol w:w="4818"/>
      </w:tblGrid>
      <w:tr w:rsidR="001844AC" w:rsidTr="00F61551">
        <w:trPr>
          <w:trHeight w:val="1718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1844AC" w:rsidRDefault="001844AC" w:rsidP="00F615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962D6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2D6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4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расноармейска»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:rsidR="001844AC" w:rsidRDefault="001844AC" w:rsidP="00F615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844AC" w:rsidRDefault="001844AC" w:rsidP="00F61551">
            <w:pPr>
              <w:ind w:left="1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962D6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962D6">
              <w:rPr>
                <w:rFonts w:ascii="Times New Roman" w:hAnsi="Times New Roman"/>
                <w:sz w:val="24"/>
                <w:szCs w:val="24"/>
              </w:rPr>
              <w:t xml:space="preserve">Директор МБОУ «СОШ №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962D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962D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62D6">
              <w:rPr>
                <w:rFonts w:ascii="Times New Roman" w:hAnsi="Times New Roman"/>
                <w:sz w:val="24"/>
                <w:szCs w:val="24"/>
              </w:rPr>
              <w:t>расноармейска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C039A">
              <w:rPr>
                <w:rFonts w:ascii="Times New Roman" w:hAnsi="Times New Roman"/>
                <w:sz w:val="24"/>
                <w:szCs w:val="24"/>
              </w:rPr>
              <w:t xml:space="preserve">        _____________/Чуева Л.В.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Приказ № 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                                                                                                                                             </w:t>
            </w:r>
          </w:p>
          <w:p w:rsidR="001844AC" w:rsidRDefault="001844AC" w:rsidP="00F61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1844AC" w:rsidRDefault="001844AC" w:rsidP="00F615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4AC" w:rsidRDefault="001844AC" w:rsidP="00F615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4AC" w:rsidRDefault="001844AC" w:rsidP="00F615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4AC" w:rsidRDefault="001844AC" w:rsidP="00F61551">
            <w:pPr>
              <w:ind w:left="12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44AC" w:rsidRDefault="001844AC" w:rsidP="001844AC">
      <w:pPr>
        <w:shd w:val="clear" w:color="auto" w:fill="FFFFFF"/>
        <w:tabs>
          <w:tab w:val="left" w:pos="806"/>
        </w:tabs>
        <w:spacing w:line="274" w:lineRule="exact"/>
        <w:ind w:left="461"/>
        <w:jc w:val="right"/>
        <w:rPr>
          <w:rFonts w:ascii="Times New Roman" w:hAnsi="Times New Roman"/>
          <w:iCs/>
          <w:sz w:val="28"/>
          <w:szCs w:val="28"/>
        </w:rPr>
      </w:pPr>
    </w:p>
    <w:p w:rsidR="000C039A" w:rsidRPr="00AE6623" w:rsidRDefault="000C039A" w:rsidP="000C039A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0C039A" w:rsidRPr="00AE6623" w:rsidRDefault="000C039A" w:rsidP="000C039A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курсу </w:t>
      </w:r>
      <w:r w:rsidRPr="00AE6623">
        <w:rPr>
          <w:rFonts w:ascii="Times New Roman" w:hAnsi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039A" w:rsidRPr="00AE6623" w:rsidRDefault="000C039A" w:rsidP="000C0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«Занимательная грамматика»</w:t>
      </w:r>
      <w:r w:rsidRPr="00AE6623">
        <w:rPr>
          <w:rFonts w:ascii="Times New Roman" w:hAnsi="Times New Roman"/>
          <w:b/>
          <w:sz w:val="28"/>
          <w:szCs w:val="28"/>
        </w:rPr>
        <w:t>»</w:t>
      </w:r>
    </w:p>
    <w:p w:rsidR="000C039A" w:rsidRPr="00AE6623" w:rsidRDefault="000C039A" w:rsidP="000C039A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>Напр</w:t>
      </w:r>
      <w:r>
        <w:rPr>
          <w:rFonts w:ascii="Times New Roman" w:hAnsi="Times New Roman"/>
          <w:b/>
          <w:sz w:val="28"/>
          <w:szCs w:val="28"/>
        </w:rPr>
        <w:t>авление «Интеллектуально - познавательное»</w:t>
      </w:r>
    </w:p>
    <w:p w:rsidR="000C039A" w:rsidRDefault="000C039A" w:rsidP="000C039A">
      <w:pPr>
        <w:jc w:val="center"/>
        <w:rPr>
          <w:rFonts w:ascii="Times New Roman" w:hAnsi="Times New Roman"/>
          <w:b/>
          <w:sz w:val="28"/>
          <w:szCs w:val="28"/>
        </w:rPr>
      </w:pPr>
      <w:r w:rsidRPr="00AE6623">
        <w:rPr>
          <w:rFonts w:ascii="Times New Roman" w:hAnsi="Times New Roman"/>
          <w:b/>
          <w:sz w:val="28"/>
          <w:szCs w:val="28"/>
        </w:rPr>
        <w:t>для 1 класса</w:t>
      </w:r>
    </w:p>
    <w:p w:rsidR="000C039A" w:rsidRPr="00AE6623" w:rsidRDefault="000C039A" w:rsidP="000C03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</w:t>
      </w:r>
    </w:p>
    <w:p w:rsidR="000C039A" w:rsidRPr="00AE6623" w:rsidRDefault="000C039A" w:rsidP="000C039A">
      <w:pPr>
        <w:rPr>
          <w:rFonts w:ascii="Times New Roman" w:hAnsi="Times New Roman"/>
          <w:sz w:val="28"/>
          <w:szCs w:val="28"/>
        </w:rPr>
      </w:pPr>
    </w:p>
    <w:p w:rsidR="001844AC" w:rsidRPr="00796DAB" w:rsidRDefault="001844AC" w:rsidP="001844AC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1844AC" w:rsidRPr="00796DAB" w:rsidRDefault="001844AC" w:rsidP="001844AC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844AC" w:rsidRPr="00796DAB" w:rsidRDefault="001844AC" w:rsidP="001844AC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844AC" w:rsidRPr="000C039A" w:rsidRDefault="001844AC" w:rsidP="000C039A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796DAB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</w:t>
      </w:r>
      <w:r w:rsidR="000C039A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0C039A">
        <w:rPr>
          <w:rFonts w:ascii="Times New Roman" w:eastAsia="Calibri" w:hAnsi="Times New Roman"/>
          <w:sz w:val="24"/>
          <w:szCs w:val="24"/>
          <w:lang w:eastAsia="ar-SA"/>
        </w:rPr>
        <w:t xml:space="preserve">   </w:t>
      </w:r>
      <w:r w:rsidRPr="00796DAB">
        <w:rPr>
          <w:rFonts w:ascii="Times New Roman" w:eastAsia="Calibri" w:hAnsi="Times New Roman"/>
          <w:sz w:val="28"/>
          <w:szCs w:val="28"/>
          <w:lang w:eastAsia="ar-SA"/>
        </w:rPr>
        <w:t>Составитель:</w:t>
      </w:r>
    </w:p>
    <w:p w:rsidR="001844AC" w:rsidRPr="00796DAB" w:rsidRDefault="000C039A" w:rsidP="001844AC">
      <w:pPr>
        <w:suppressAutoHyphens/>
        <w:spacing w:after="0" w:line="240" w:lineRule="auto"/>
        <w:ind w:left="3540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        Гринина Ольга Валерьевна</w:t>
      </w:r>
      <w:r w:rsidR="001844AC" w:rsidRPr="00796DAB">
        <w:rPr>
          <w:rFonts w:ascii="Times New Roman" w:eastAsia="Calibri" w:hAnsi="Times New Roman"/>
          <w:sz w:val="28"/>
          <w:szCs w:val="28"/>
          <w:lang w:eastAsia="ar-SA"/>
        </w:rPr>
        <w:t>,</w:t>
      </w:r>
    </w:p>
    <w:p w:rsidR="001844AC" w:rsidRPr="00796DAB" w:rsidRDefault="000C039A" w:rsidP="001844AC">
      <w:pPr>
        <w:suppressAutoHyphens/>
        <w:spacing w:after="0" w:line="240" w:lineRule="auto"/>
        <w:ind w:left="3540" w:firstLine="708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  </w:t>
      </w:r>
      <w:r w:rsidR="001844AC" w:rsidRPr="00796DAB">
        <w:rPr>
          <w:rFonts w:ascii="Times New Roman" w:eastAsia="Calibri" w:hAnsi="Times New Roman"/>
          <w:sz w:val="28"/>
          <w:szCs w:val="28"/>
          <w:lang w:eastAsia="ar-SA"/>
        </w:rPr>
        <w:t>учитель начальных классов</w:t>
      </w:r>
    </w:p>
    <w:p w:rsidR="001844AC" w:rsidRPr="00796DAB" w:rsidRDefault="001844AC" w:rsidP="001844AC">
      <w:pPr>
        <w:suppressAutoHyphens/>
        <w:spacing w:after="0" w:line="240" w:lineRule="auto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96DAB">
        <w:rPr>
          <w:rFonts w:ascii="Times New Roman" w:eastAsia="Calibri" w:hAnsi="Times New Roman"/>
          <w:sz w:val="28"/>
          <w:szCs w:val="28"/>
          <w:lang w:eastAsia="ar-SA"/>
        </w:rPr>
        <w:t xml:space="preserve">        </w:t>
      </w:r>
    </w:p>
    <w:p w:rsidR="001844AC" w:rsidRPr="00796DAB" w:rsidRDefault="001844AC" w:rsidP="001844AC">
      <w:pPr>
        <w:suppressAutoHyphens/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</w:p>
    <w:p w:rsidR="001844AC" w:rsidRPr="00796DAB" w:rsidRDefault="001844AC" w:rsidP="001844AC">
      <w:pPr>
        <w:suppressAutoHyphens/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</w:p>
    <w:p w:rsidR="001844AC" w:rsidRPr="00796DAB" w:rsidRDefault="001844AC" w:rsidP="001844AC">
      <w:pPr>
        <w:suppressAutoHyphens/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</w:p>
    <w:p w:rsidR="001844AC" w:rsidRPr="00796DAB" w:rsidRDefault="001844AC" w:rsidP="001844AC">
      <w:pPr>
        <w:suppressAutoHyphens/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96DAB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</w:t>
      </w:r>
    </w:p>
    <w:p w:rsidR="001844AC" w:rsidRPr="00796DAB" w:rsidRDefault="001844AC" w:rsidP="001844AC">
      <w:pPr>
        <w:suppressAutoHyphens/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1844AC" w:rsidRPr="00796DAB" w:rsidRDefault="001844AC" w:rsidP="001844AC">
      <w:pPr>
        <w:suppressAutoHyphens/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96DA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1844AC" w:rsidRPr="00796DAB" w:rsidRDefault="001844AC" w:rsidP="001844AC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0C039A" w:rsidRDefault="000C039A" w:rsidP="001844AC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0C039A" w:rsidRDefault="000C039A" w:rsidP="000C039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2017</w:t>
      </w:r>
      <w:r w:rsidR="001844AC" w:rsidRPr="00796DA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– 2018</w:t>
      </w:r>
      <w:r w:rsidR="001844AC">
        <w:rPr>
          <w:rFonts w:ascii="Times New Roman" w:eastAsia="Calibri" w:hAnsi="Times New Roman"/>
          <w:sz w:val="28"/>
          <w:szCs w:val="28"/>
          <w:lang w:eastAsia="ar-SA"/>
        </w:rPr>
        <w:t xml:space="preserve"> учебный год</w:t>
      </w:r>
    </w:p>
    <w:p w:rsidR="00885FB2" w:rsidRPr="000C039A" w:rsidRDefault="00885FB2" w:rsidP="000C039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512F3A">
        <w:rPr>
          <w:rFonts w:ascii="Times New Roman" w:hAnsi="Times New Roman"/>
          <w:iCs/>
          <w:sz w:val="28"/>
          <w:szCs w:val="28"/>
        </w:rPr>
        <w:lastRenderedPageBreak/>
        <w:t>Пояснительная записка</w:t>
      </w:r>
    </w:p>
    <w:p w:rsidR="000C039A" w:rsidRPr="00997053" w:rsidRDefault="000C039A" w:rsidP="000C039A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«тайны». В этом случае на помощь приходит курс внеурочной деятельности «Занимательная грамматика»,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0C039A" w:rsidRPr="00997053" w:rsidRDefault="000C039A" w:rsidP="000C039A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0C039A" w:rsidRPr="00997053" w:rsidRDefault="000C039A" w:rsidP="000C039A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  <w:proofErr w:type="gramStart"/>
      <w:r w:rsidRPr="00CD4DAB">
        <w:rPr>
          <w:rFonts w:ascii="Times New Roman" w:hAnsi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CD4DAB">
        <w:rPr>
          <w:rFonts w:ascii="Times New Roman" w:hAnsi="Times New Roman"/>
          <w:sz w:val="24"/>
          <w:szCs w:val="24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0C039A" w:rsidRPr="00997053" w:rsidRDefault="000C039A" w:rsidP="000C039A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885FB2" w:rsidRPr="00512F3A" w:rsidRDefault="00A33A45" w:rsidP="0016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F3A">
        <w:rPr>
          <w:rFonts w:ascii="Times New Roman" w:hAnsi="Times New Roman"/>
          <w:sz w:val="24"/>
          <w:szCs w:val="24"/>
        </w:rPr>
        <w:t xml:space="preserve">        </w:t>
      </w:r>
      <w:r w:rsidR="00885FB2" w:rsidRPr="00512F3A">
        <w:rPr>
          <w:rFonts w:ascii="Times New Roman" w:hAnsi="Times New Roman"/>
          <w:sz w:val="24"/>
          <w:szCs w:val="24"/>
        </w:rPr>
        <w:t>В реализации данной дополнительной образовательной программы «</w:t>
      </w:r>
      <w:r w:rsidR="00CD4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Занимательная грамматика</w:t>
      </w:r>
      <w:r w:rsidR="005506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5069C" w:rsidRPr="00512F3A">
        <w:rPr>
          <w:rFonts w:ascii="Times New Roman" w:hAnsi="Times New Roman"/>
          <w:sz w:val="24"/>
          <w:szCs w:val="24"/>
        </w:rPr>
        <w:t xml:space="preserve"> </w:t>
      </w:r>
      <w:r w:rsidRPr="00512F3A">
        <w:rPr>
          <w:rFonts w:ascii="Times New Roman" w:hAnsi="Times New Roman"/>
          <w:sz w:val="24"/>
          <w:szCs w:val="24"/>
        </w:rPr>
        <w:t>участвуют дети 7</w:t>
      </w:r>
      <w:r w:rsidR="0055069C">
        <w:rPr>
          <w:rFonts w:ascii="Times New Roman" w:hAnsi="Times New Roman"/>
          <w:sz w:val="24"/>
          <w:szCs w:val="24"/>
        </w:rPr>
        <w:t>-8</w:t>
      </w:r>
      <w:r w:rsidR="00885FB2" w:rsidRPr="00512F3A">
        <w:rPr>
          <w:rFonts w:ascii="Times New Roman" w:hAnsi="Times New Roman"/>
          <w:sz w:val="24"/>
          <w:szCs w:val="24"/>
        </w:rPr>
        <w:t xml:space="preserve"> лет. Продолжительность о</w:t>
      </w:r>
      <w:r w:rsidR="0055069C">
        <w:rPr>
          <w:rFonts w:ascii="Times New Roman" w:hAnsi="Times New Roman"/>
          <w:sz w:val="24"/>
          <w:szCs w:val="24"/>
        </w:rPr>
        <w:t>бразовательного процесса 1</w:t>
      </w:r>
      <w:r w:rsidR="00274A7A" w:rsidRPr="00512F3A">
        <w:rPr>
          <w:rFonts w:ascii="Times New Roman" w:hAnsi="Times New Roman"/>
          <w:sz w:val="24"/>
          <w:szCs w:val="24"/>
        </w:rPr>
        <w:t xml:space="preserve"> </w:t>
      </w:r>
      <w:r w:rsidR="00BC4131" w:rsidRPr="00512F3A">
        <w:rPr>
          <w:rFonts w:ascii="Times New Roman" w:hAnsi="Times New Roman"/>
          <w:sz w:val="24"/>
          <w:szCs w:val="24"/>
        </w:rPr>
        <w:t>год</w:t>
      </w:r>
      <w:r w:rsidR="00274A7A" w:rsidRPr="00512F3A">
        <w:rPr>
          <w:rFonts w:ascii="Times New Roman" w:hAnsi="Times New Roman"/>
          <w:sz w:val="24"/>
          <w:szCs w:val="24"/>
        </w:rPr>
        <w:t>, 1 раз</w:t>
      </w:r>
      <w:r w:rsidR="00885FB2" w:rsidRPr="00512F3A">
        <w:rPr>
          <w:rFonts w:ascii="Times New Roman" w:hAnsi="Times New Roman"/>
          <w:sz w:val="24"/>
          <w:szCs w:val="24"/>
        </w:rPr>
        <w:t xml:space="preserve"> в неделю по 1 часу</w:t>
      </w:r>
      <w:r w:rsidR="0055069C">
        <w:rPr>
          <w:rFonts w:ascii="Times New Roman" w:hAnsi="Times New Roman"/>
          <w:sz w:val="24"/>
          <w:szCs w:val="24"/>
        </w:rPr>
        <w:t xml:space="preserve"> (33 часа)</w:t>
      </w:r>
      <w:r w:rsidR="00885FB2" w:rsidRPr="00512F3A">
        <w:rPr>
          <w:rFonts w:ascii="Times New Roman" w:hAnsi="Times New Roman"/>
          <w:sz w:val="24"/>
          <w:szCs w:val="24"/>
        </w:rPr>
        <w:t>.</w:t>
      </w:r>
    </w:p>
    <w:p w:rsidR="00A33A45" w:rsidRPr="00512F3A" w:rsidRDefault="00A33A45" w:rsidP="0016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B2" w:rsidRPr="00512F3A" w:rsidRDefault="00885FB2" w:rsidP="001610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2F3A">
        <w:rPr>
          <w:rFonts w:ascii="Times New Roman" w:hAnsi="Times New Roman"/>
          <w:sz w:val="24"/>
          <w:szCs w:val="24"/>
          <w:u w:val="single"/>
        </w:rPr>
        <w:t>Основные направление работы кружка:</w:t>
      </w:r>
    </w:p>
    <w:p w:rsidR="00CD4DAB" w:rsidRPr="00CD4DAB" w:rsidRDefault="00CD4DAB" w:rsidP="00CD4DAB">
      <w:pPr>
        <w:pStyle w:val="a8"/>
        <w:numPr>
          <w:ilvl w:val="0"/>
          <w:numId w:val="14"/>
        </w:numPr>
        <w:shd w:val="clear" w:color="auto" w:fill="FFFFFF" w:themeFill="background1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«Путешествия по Стране Слов»</w:t>
      </w:r>
    </w:p>
    <w:p w:rsidR="00CD4DAB" w:rsidRPr="00CD4DAB" w:rsidRDefault="00CD4DAB" w:rsidP="00CD4DAB">
      <w:pPr>
        <w:pStyle w:val="a8"/>
        <w:numPr>
          <w:ilvl w:val="0"/>
          <w:numId w:val="14"/>
        </w:numPr>
        <w:shd w:val="clear" w:color="auto" w:fill="FFFFFF" w:themeFill="background1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«Секреты орфографии»</w:t>
      </w:r>
    </w:p>
    <w:p w:rsidR="00CD4DAB" w:rsidRPr="00CD4DAB" w:rsidRDefault="00CD4DAB" w:rsidP="00CD4DAB">
      <w:pPr>
        <w:pStyle w:val="a8"/>
        <w:numPr>
          <w:ilvl w:val="0"/>
          <w:numId w:val="14"/>
        </w:numPr>
        <w:shd w:val="clear" w:color="auto" w:fill="FFFFFF" w:themeFill="background1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«Занимательная лингвистика»</w:t>
      </w:r>
    </w:p>
    <w:p w:rsidR="00A33A45" w:rsidRPr="00512F3A" w:rsidRDefault="00A33A45" w:rsidP="00161097">
      <w:pPr>
        <w:spacing w:before="100" w:beforeAutospacing="1" w:after="75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512F3A">
        <w:rPr>
          <w:rFonts w:ascii="Times New Roman" w:hAnsi="Times New Roman"/>
          <w:bCs/>
          <w:sz w:val="24"/>
          <w:szCs w:val="24"/>
        </w:rPr>
        <w:t xml:space="preserve">         </w:t>
      </w:r>
      <w:r w:rsidRPr="00512F3A">
        <w:rPr>
          <w:rFonts w:ascii="Times New Roman" w:hAnsi="Times New Roman"/>
          <w:bCs/>
          <w:sz w:val="24"/>
          <w:szCs w:val="24"/>
          <w:u w:val="single"/>
        </w:rPr>
        <w:t>Цели и задачи:</w:t>
      </w:r>
    </w:p>
    <w:p w:rsidR="00CD4DAB" w:rsidRPr="00997053" w:rsidRDefault="00CD4DAB" w:rsidP="00CD4DAB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b/>
          <w:sz w:val="24"/>
          <w:szCs w:val="24"/>
        </w:rPr>
        <w:t>Цель курса:</w:t>
      </w:r>
      <w:r w:rsidRPr="00CD4DAB">
        <w:rPr>
          <w:rFonts w:ascii="Times New Roman" w:hAnsi="Times New Roman"/>
          <w:sz w:val="24"/>
          <w:szCs w:val="24"/>
        </w:rPr>
        <w:t>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CD4DAB" w:rsidRPr="00997053" w:rsidRDefault="00CD4DAB" w:rsidP="00CD4DAB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  <w:r w:rsidRPr="00365B25">
        <w:rPr>
          <w:rFonts w:ascii="Times New Roman" w:hAnsi="Times New Roman"/>
          <w:b/>
          <w:sz w:val="24"/>
          <w:szCs w:val="24"/>
        </w:rPr>
        <w:t>Задачи курса:</w:t>
      </w:r>
    </w:p>
    <w:p w:rsidR="00CD4DAB" w:rsidRPr="00997053" w:rsidRDefault="00CD4DAB" w:rsidP="00CD4DAB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Обучающие: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развитие  интереса к русскому языку как к учебному предмету;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развитие мотивации к изучению русского языка;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lastRenderedPageBreak/>
        <w:t>развитие творчества и обогащение  словарного запаса;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совершенствование общего языкового развития учащихся;</w:t>
      </w:r>
    </w:p>
    <w:p w:rsidR="00CD4DAB" w:rsidRPr="00997053" w:rsidRDefault="00CD4DAB" w:rsidP="00CD4DAB">
      <w:pPr>
        <w:numPr>
          <w:ilvl w:val="0"/>
          <w:numId w:val="15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CD4DAB" w:rsidRPr="00997053" w:rsidRDefault="00CD4DAB" w:rsidP="00CD4DAB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 xml:space="preserve">Воспитывающие: </w:t>
      </w:r>
    </w:p>
    <w:p w:rsidR="00CD4DAB" w:rsidRPr="00997053" w:rsidRDefault="00CD4DAB" w:rsidP="00CD4DAB">
      <w:pPr>
        <w:numPr>
          <w:ilvl w:val="0"/>
          <w:numId w:val="16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воспитание культуры обращения с книгой;</w:t>
      </w:r>
    </w:p>
    <w:p w:rsidR="00CD4DAB" w:rsidRPr="00997053" w:rsidRDefault="00CD4DAB" w:rsidP="00CD4DAB">
      <w:pPr>
        <w:numPr>
          <w:ilvl w:val="0"/>
          <w:numId w:val="16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 формирование и развитие у учащихся разносторонних интересов, культуры мышления.</w:t>
      </w:r>
    </w:p>
    <w:p w:rsidR="00CD4DAB" w:rsidRPr="00997053" w:rsidRDefault="00CD4DAB" w:rsidP="00CD4DAB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 xml:space="preserve">Развивающие: </w:t>
      </w:r>
    </w:p>
    <w:p w:rsidR="00CD4DAB" w:rsidRPr="00997053" w:rsidRDefault="00CD4DAB" w:rsidP="00CD4DAB">
      <w:pPr>
        <w:numPr>
          <w:ilvl w:val="0"/>
          <w:numId w:val="1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развивать  смекалку и сообразительность;</w:t>
      </w:r>
    </w:p>
    <w:p w:rsidR="00CD4DAB" w:rsidRPr="00997053" w:rsidRDefault="00CD4DAB" w:rsidP="00CD4DAB">
      <w:pPr>
        <w:numPr>
          <w:ilvl w:val="0"/>
          <w:numId w:val="1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CD4DAB" w:rsidRPr="00997053" w:rsidRDefault="00CD4DAB" w:rsidP="00CD4DAB">
      <w:pPr>
        <w:numPr>
          <w:ilvl w:val="0"/>
          <w:numId w:val="1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развивать умение  пользоваться  разнообразными словарями;</w:t>
      </w:r>
    </w:p>
    <w:p w:rsidR="00CD4DAB" w:rsidRPr="00997053" w:rsidRDefault="00CD4DAB" w:rsidP="00CD4DAB">
      <w:pPr>
        <w:numPr>
          <w:ilvl w:val="0"/>
          <w:numId w:val="17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CD4DAB">
        <w:rPr>
          <w:rFonts w:ascii="Times New Roman" w:hAnsi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885FB2" w:rsidRPr="00512F3A" w:rsidRDefault="00885FB2" w:rsidP="00161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FF1" w:rsidRPr="00512F3A" w:rsidRDefault="00A01FF1" w:rsidP="00161097">
      <w:pPr>
        <w:pStyle w:val="ab"/>
        <w:ind w:firstLine="567"/>
        <w:jc w:val="both"/>
        <w:rPr>
          <w:sz w:val="24"/>
          <w:szCs w:val="24"/>
        </w:rPr>
      </w:pPr>
      <w:r w:rsidRPr="00512F3A">
        <w:rPr>
          <w:spacing w:val="-2"/>
          <w:sz w:val="24"/>
          <w:szCs w:val="24"/>
          <w:u w:val="single"/>
        </w:rPr>
        <w:t>Отличительные особенности</w:t>
      </w:r>
      <w:r w:rsidRPr="00512F3A">
        <w:rPr>
          <w:spacing w:val="-2"/>
          <w:sz w:val="24"/>
          <w:szCs w:val="24"/>
        </w:rPr>
        <w:t xml:space="preserve">  данной образовательной программы от уже </w:t>
      </w:r>
      <w:proofErr w:type="gramStart"/>
      <w:r w:rsidRPr="00512F3A">
        <w:rPr>
          <w:spacing w:val="-2"/>
          <w:sz w:val="24"/>
          <w:szCs w:val="24"/>
        </w:rPr>
        <w:t>существующих</w:t>
      </w:r>
      <w:proofErr w:type="gramEnd"/>
      <w:r w:rsidRPr="00512F3A">
        <w:rPr>
          <w:spacing w:val="-2"/>
          <w:sz w:val="24"/>
          <w:szCs w:val="24"/>
        </w:rPr>
        <w:t xml:space="preserve"> в этой </w:t>
      </w:r>
      <w:r w:rsidRPr="00512F3A">
        <w:rPr>
          <w:sz w:val="24"/>
          <w:szCs w:val="24"/>
        </w:rPr>
        <w:t>области заключается в том, что программа ориентирована на применение широкого комплекса различного дополнительного материа</w:t>
      </w:r>
      <w:r w:rsidR="00365B25">
        <w:rPr>
          <w:sz w:val="24"/>
          <w:szCs w:val="24"/>
        </w:rPr>
        <w:t>ла по интеллектуально-познавательной деятельности</w:t>
      </w:r>
      <w:r w:rsidRPr="00512F3A">
        <w:rPr>
          <w:sz w:val="24"/>
          <w:szCs w:val="24"/>
        </w:rPr>
        <w:t>.</w:t>
      </w:r>
    </w:p>
    <w:p w:rsidR="00A01FF1" w:rsidRPr="00512F3A" w:rsidRDefault="00A01FF1" w:rsidP="00161097">
      <w:pPr>
        <w:pStyle w:val="ab"/>
        <w:ind w:firstLine="567"/>
        <w:jc w:val="both"/>
        <w:rPr>
          <w:sz w:val="24"/>
          <w:szCs w:val="24"/>
        </w:rPr>
      </w:pPr>
      <w:r w:rsidRPr="00512F3A">
        <w:rPr>
          <w:sz w:val="24"/>
          <w:szCs w:val="24"/>
        </w:rPr>
        <w:t>Программой предусмотрено, чтобы каждое занятие было направлено на</w:t>
      </w:r>
      <w:r w:rsidR="00365B25">
        <w:rPr>
          <w:sz w:val="24"/>
          <w:szCs w:val="24"/>
        </w:rPr>
        <w:t xml:space="preserve"> овладение основами русского языка</w:t>
      </w:r>
      <w:r w:rsidRPr="00512F3A">
        <w:rPr>
          <w:sz w:val="24"/>
          <w:szCs w:val="24"/>
        </w:rPr>
        <w:t xml:space="preserve">, на приобщение </w:t>
      </w:r>
      <w:proofErr w:type="gramStart"/>
      <w:r w:rsidRPr="00512F3A">
        <w:rPr>
          <w:sz w:val="24"/>
          <w:szCs w:val="24"/>
        </w:rPr>
        <w:t>обучающихся</w:t>
      </w:r>
      <w:proofErr w:type="gramEnd"/>
      <w:r w:rsidRPr="00512F3A">
        <w:rPr>
          <w:sz w:val="24"/>
          <w:szCs w:val="24"/>
        </w:rPr>
        <w:t xml:space="preserve"> к активной познавательной и творческой работе. Процесс обу</w:t>
      </w:r>
      <w:r w:rsidR="00365B25">
        <w:rPr>
          <w:sz w:val="24"/>
          <w:szCs w:val="24"/>
        </w:rPr>
        <w:t>чения грамотности</w:t>
      </w:r>
      <w:r w:rsidRPr="00512F3A">
        <w:rPr>
          <w:sz w:val="24"/>
          <w:szCs w:val="24"/>
        </w:rPr>
        <w:t xml:space="preserve">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A01FF1" w:rsidRPr="00512F3A" w:rsidRDefault="00A01FF1" w:rsidP="00161097">
      <w:pPr>
        <w:pStyle w:val="a9"/>
        <w:rPr>
          <w:spacing w:val="-4"/>
          <w:sz w:val="24"/>
          <w:szCs w:val="24"/>
        </w:rPr>
      </w:pPr>
      <w:r w:rsidRPr="00512F3A">
        <w:rPr>
          <w:sz w:val="24"/>
          <w:szCs w:val="24"/>
        </w:rPr>
        <w:t>Образовательный процесс имеет ряд преимуществ:</w:t>
      </w:r>
    </w:p>
    <w:p w:rsidR="00A01FF1" w:rsidRPr="00512F3A" w:rsidRDefault="00A01FF1" w:rsidP="00161097">
      <w:pPr>
        <w:pStyle w:val="3"/>
        <w:numPr>
          <w:ilvl w:val="0"/>
          <w:numId w:val="6"/>
        </w:numPr>
        <w:jc w:val="both"/>
        <w:rPr>
          <w:spacing w:val="-4"/>
        </w:rPr>
      </w:pPr>
      <w:r w:rsidRPr="00512F3A">
        <w:t>занятия в свободное время;</w:t>
      </w:r>
    </w:p>
    <w:p w:rsidR="00A01FF1" w:rsidRPr="00512F3A" w:rsidRDefault="00A01FF1" w:rsidP="00161097">
      <w:pPr>
        <w:pStyle w:val="3"/>
        <w:numPr>
          <w:ilvl w:val="0"/>
          <w:numId w:val="6"/>
        </w:numPr>
        <w:jc w:val="both"/>
        <w:rPr>
          <w:spacing w:val="-4"/>
        </w:rPr>
      </w:pPr>
      <w:r w:rsidRPr="00512F3A">
        <w:t>обучение организовано на добровольных началах всех сторон (обучающиеся, родители, педагоги);</w:t>
      </w:r>
    </w:p>
    <w:p w:rsidR="00A01FF1" w:rsidRPr="00512F3A" w:rsidRDefault="00A01FF1" w:rsidP="00161097">
      <w:pPr>
        <w:pStyle w:val="3"/>
        <w:numPr>
          <w:ilvl w:val="0"/>
          <w:numId w:val="6"/>
        </w:numPr>
        <w:jc w:val="both"/>
        <w:rPr>
          <w:spacing w:val="-4"/>
        </w:rPr>
      </w:pPr>
      <w:proofErr w:type="gramStart"/>
      <w:r w:rsidRPr="00512F3A">
        <w:t>обучающимся</w:t>
      </w:r>
      <w:proofErr w:type="gramEnd"/>
      <w:r w:rsidRPr="00512F3A"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B62E8C" w:rsidRDefault="00B62E8C" w:rsidP="00B62E8C">
      <w:pPr>
        <w:shd w:val="clear" w:color="auto" w:fill="FFFFFF" w:themeFill="background1"/>
        <w:spacing w:before="90" w:after="9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A247D" w:rsidRPr="00997053" w:rsidRDefault="00CA247D" w:rsidP="00B62E8C">
      <w:pPr>
        <w:shd w:val="clear" w:color="auto" w:fill="FFFFFF" w:themeFill="background1"/>
        <w:spacing w:before="90" w:after="90" w:line="360" w:lineRule="auto"/>
        <w:jc w:val="center"/>
        <w:rPr>
          <w:rFonts w:ascii="Times New Roman" w:hAnsi="Times New Roman"/>
          <w:sz w:val="28"/>
          <w:szCs w:val="28"/>
        </w:rPr>
      </w:pPr>
      <w:r w:rsidRPr="00B62E8C">
        <w:rPr>
          <w:rFonts w:ascii="Times New Roman" w:hAnsi="Times New Roman"/>
          <w:sz w:val="28"/>
          <w:szCs w:val="28"/>
        </w:rPr>
        <w:t>Планируемые результаты.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Личностные результаты:</w:t>
      </w:r>
    </w:p>
    <w:p w:rsidR="00CA247D" w:rsidRPr="00997053" w:rsidRDefault="00CA247D" w:rsidP="00B62E8C">
      <w:pPr>
        <w:numPr>
          <w:ilvl w:val="0"/>
          <w:numId w:val="18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CA247D" w:rsidRPr="00997053" w:rsidRDefault="00CA247D" w:rsidP="00B62E8C">
      <w:pPr>
        <w:numPr>
          <w:ilvl w:val="0"/>
          <w:numId w:val="18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CA247D" w:rsidRPr="00997053" w:rsidRDefault="00CA247D" w:rsidP="00B62E8C">
      <w:pPr>
        <w:numPr>
          <w:ilvl w:val="0"/>
          <w:numId w:val="18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CA247D" w:rsidRPr="00997053" w:rsidRDefault="00CA247D" w:rsidP="00B62E8C">
      <w:pPr>
        <w:numPr>
          <w:ilvl w:val="0"/>
          <w:numId w:val="18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proofErr w:type="gramStart"/>
      <w:r w:rsidRPr="00B62E8C">
        <w:rPr>
          <w:rFonts w:ascii="Times New Roman" w:hAnsi="Times New Roman"/>
          <w:sz w:val="24"/>
          <w:szCs w:val="24"/>
        </w:rPr>
        <w:t>высказывать  своё отношение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 к героям прочитанных произведений, к их поступкам. 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2E8C">
        <w:rPr>
          <w:rFonts w:ascii="Times New Roman" w:hAnsi="Times New Roman"/>
          <w:sz w:val="24"/>
          <w:szCs w:val="24"/>
        </w:rPr>
        <w:t>Метапредметне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результаты 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Регулятивные УУД:</w:t>
      </w:r>
    </w:p>
    <w:p w:rsidR="00CA247D" w:rsidRPr="00997053" w:rsidRDefault="00CA247D" w:rsidP="00B62E8C">
      <w:pPr>
        <w:numPr>
          <w:ilvl w:val="0"/>
          <w:numId w:val="1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определять и формулировать цель деятельности  с помощью учителя;  </w:t>
      </w:r>
    </w:p>
    <w:p w:rsidR="00CA247D" w:rsidRPr="00997053" w:rsidRDefault="00CA247D" w:rsidP="00B62E8C">
      <w:pPr>
        <w:numPr>
          <w:ilvl w:val="0"/>
          <w:numId w:val="1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учиться высказывать своё предположение (версию) на основе работы с материалом; </w:t>
      </w:r>
    </w:p>
    <w:p w:rsidR="00CA247D" w:rsidRPr="00997053" w:rsidRDefault="00CA247D" w:rsidP="00B62E8C">
      <w:pPr>
        <w:numPr>
          <w:ilvl w:val="0"/>
          <w:numId w:val="19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учиться работать по предложенному учителем плану 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lastRenderedPageBreak/>
        <w:t>Познавательные УУД:</w:t>
      </w:r>
    </w:p>
    <w:p w:rsidR="00CA247D" w:rsidRPr="00997053" w:rsidRDefault="00CA247D" w:rsidP="00B62E8C">
      <w:pPr>
        <w:numPr>
          <w:ilvl w:val="0"/>
          <w:numId w:val="20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находить ответы на вопросы в тексте, иллюстрациях; </w:t>
      </w:r>
    </w:p>
    <w:p w:rsidR="00CA247D" w:rsidRPr="00997053" w:rsidRDefault="00CA247D" w:rsidP="00B62E8C">
      <w:pPr>
        <w:numPr>
          <w:ilvl w:val="0"/>
          <w:numId w:val="20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делать выводы в результате совместной работы класса и учителя; 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Коммуникативные УУД:</w:t>
      </w:r>
    </w:p>
    <w:p w:rsidR="00CA247D" w:rsidRPr="00997053" w:rsidRDefault="00CA247D" w:rsidP="00B62E8C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CA247D" w:rsidRPr="00997053" w:rsidRDefault="00CA247D" w:rsidP="00B62E8C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слушать и понимать речь других; </w:t>
      </w:r>
    </w:p>
    <w:p w:rsidR="00CA247D" w:rsidRPr="00997053" w:rsidRDefault="00CA247D" w:rsidP="00B62E8C">
      <w:pPr>
        <w:numPr>
          <w:ilvl w:val="0"/>
          <w:numId w:val="21"/>
        </w:numPr>
        <w:shd w:val="clear" w:color="auto" w:fill="FFFFFF" w:themeFill="background1"/>
        <w:spacing w:before="100" w:beforeAutospacing="1" w:after="75" w:line="240" w:lineRule="auto"/>
        <w:ind w:left="300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CA247D" w:rsidRPr="00997053" w:rsidRDefault="00CA247D" w:rsidP="00CA247D">
      <w:pPr>
        <w:shd w:val="clear" w:color="auto" w:fill="FFFFFF" w:themeFill="background1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 w:rsidRPr="00997053">
        <w:rPr>
          <w:rFonts w:ascii="Arial" w:hAnsi="Arial" w:cs="Arial"/>
          <w:color w:val="444444"/>
          <w:sz w:val="18"/>
          <w:szCs w:val="18"/>
        </w:rPr>
        <w:t>                                                 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360" w:lineRule="auto"/>
        <w:jc w:val="center"/>
        <w:rPr>
          <w:rFonts w:ascii="Times New Roman" w:hAnsi="Times New Roman"/>
          <w:sz w:val="28"/>
          <w:szCs w:val="28"/>
        </w:rPr>
      </w:pPr>
      <w:r w:rsidRPr="00B62E8C">
        <w:rPr>
          <w:rFonts w:ascii="Times New Roman" w:hAnsi="Times New Roman"/>
          <w:sz w:val="28"/>
          <w:szCs w:val="28"/>
        </w:rPr>
        <w:t>Содержание занятий.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1. В мире безмолвия и неведомых звуков. (1ч.)                                                          Разыгрывание немых сцен. Сказка «Мир без слов». Звукоподражание и «теория  </w:t>
      </w:r>
      <w:proofErr w:type="spellStart"/>
      <w:r w:rsidRPr="00B62E8C">
        <w:rPr>
          <w:rFonts w:ascii="Times New Roman" w:hAnsi="Times New Roman"/>
          <w:sz w:val="24"/>
          <w:szCs w:val="24"/>
        </w:rPr>
        <w:t>ням-ням</w:t>
      </w:r>
      <w:proofErr w:type="spellEnd"/>
      <w:r w:rsidRPr="00B62E8C">
        <w:rPr>
          <w:rFonts w:ascii="Times New Roman" w:hAnsi="Times New Roman"/>
          <w:sz w:val="24"/>
          <w:szCs w:val="24"/>
        </w:rPr>
        <w:t>». Игры «Добавки», «Знаешь сам - расскажи нам».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2. В Страну Слов. Первые встречи. (1ч.)                                                                                   Игры «Слова – братья», «Эстафета». Разгадывание загадок. Сценка «Кто лишний». Головоломка «Ягоды». Рассказ «Снежные слова».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Тема3-4 . К тайнам волшебных слов.  (2ч.)                                                    </w:t>
      </w:r>
      <w:r w:rsidR="00B62E8C">
        <w:rPr>
          <w:rFonts w:ascii="Times New Roman" w:hAnsi="Times New Roman"/>
          <w:sz w:val="24"/>
          <w:szCs w:val="24"/>
        </w:rPr>
        <w:t xml:space="preserve">                               </w:t>
      </w:r>
      <w:r w:rsidRPr="00B62E8C">
        <w:rPr>
          <w:rFonts w:ascii="Times New Roman" w:hAnsi="Times New Roman"/>
          <w:sz w:val="24"/>
          <w:szCs w:val="24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5. Выбор друзей в Стране Слов.    (1ч.)                                                                              Сказка «Игры гномов». Игры «</w:t>
      </w:r>
      <w:proofErr w:type="gramStart"/>
      <w:r w:rsidRPr="00B62E8C">
        <w:rPr>
          <w:rFonts w:ascii="Times New Roman" w:hAnsi="Times New Roman"/>
          <w:sz w:val="24"/>
          <w:szCs w:val="24"/>
        </w:rPr>
        <w:t>Доброе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 – злое», «Только хорошее». Конкурс на внимание и чистописание. Парад Добрых слов.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6. К несметным сокровищам Страны Слов. (1ч.)                                                         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 Игры «Назови по родству», «Кто больше?», «Цепочка слов». Проект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</w:t>
      </w:r>
      <w:proofErr w:type="gramStart"/>
      <w:r w:rsidRPr="00B62E8C">
        <w:rPr>
          <w:rFonts w:ascii="Times New Roman" w:hAnsi="Times New Roman"/>
          <w:sz w:val="24"/>
          <w:szCs w:val="24"/>
        </w:rPr>
        <w:t>7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. Чудесные превращения слов.(1ч.)                                                                                    Сказка  А. Шибаева «Буква заблудилась». Игры «Весёлые буквы», «Спрятавшееся слово». </w:t>
      </w:r>
      <w:proofErr w:type="spellStart"/>
      <w:r w:rsidRPr="00B62E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стихотворения </w:t>
      </w:r>
      <w:proofErr w:type="spellStart"/>
      <w:r w:rsidRPr="00B62E8C">
        <w:rPr>
          <w:rFonts w:ascii="Times New Roman" w:hAnsi="Times New Roman"/>
          <w:sz w:val="24"/>
          <w:szCs w:val="24"/>
        </w:rPr>
        <w:t>А.Шибаева</w:t>
      </w:r>
      <w:proofErr w:type="spellEnd"/>
      <w:r w:rsidRPr="00B62E8C">
        <w:rPr>
          <w:rFonts w:ascii="Times New Roman" w:hAnsi="Times New Roman"/>
          <w:sz w:val="24"/>
          <w:szCs w:val="24"/>
        </w:rPr>
        <w:t>. Проект.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8-9. В гости к Алфавиту.  (2ч)                                                                                         </w:t>
      </w:r>
      <w:r w:rsidR="00B62E8C">
        <w:rPr>
          <w:rFonts w:ascii="Times New Roman" w:hAnsi="Times New Roman"/>
          <w:sz w:val="24"/>
          <w:szCs w:val="24"/>
        </w:rPr>
        <w:t xml:space="preserve"> </w:t>
      </w:r>
      <w:r w:rsidRPr="00B62E8C">
        <w:rPr>
          <w:rFonts w:ascii="Times New Roman" w:hAnsi="Times New Roman"/>
          <w:sz w:val="24"/>
          <w:szCs w:val="24"/>
        </w:rPr>
        <w:t xml:space="preserve">Чтение отрывка из книги </w:t>
      </w:r>
      <w:proofErr w:type="spellStart"/>
      <w:r w:rsidRPr="00B62E8C">
        <w:rPr>
          <w:rFonts w:ascii="Times New Roman" w:hAnsi="Times New Roman"/>
          <w:sz w:val="24"/>
          <w:szCs w:val="24"/>
        </w:rPr>
        <w:t>С.Маршака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«Весёлое путешествие от А </w:t>
      </w:r>
      <w:proofErr w:type="gramStart"/>
      <w:r w:rsidRPr="00B62E8C">
        <w:rPr>
          <w:rFonts w:ascii="Times New Roman" w:hAnsi="Times New Roman"/>
          <w:sz w:val="24"/>
          <w:szCs w:val="24"/>
        </w:rPr>
        <w:t>до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 Я». Знакомство с орфографическим словарём. Пирамида «Всё на</w:t>
      </w:r>
      <w:proofErr w:type="gramStart"/>
      <w:r w:rsidRPr="00B62E8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». Сказка «Кутерьма». Игры «Волшебный колодец», «Помоги </w:t>
      </w:r>
      <w:proofErr w:type="gramStart"/>
      <w:r w:rsidRPr="00B62E8C">
        <w:rPr>
          <w:rFonts w:ascii="Times New Roman" w:hAnsi="Times New Roman"/>
          <w:sz w:val="24"/>
          <w:szCs w:val="24"/>
        </w:rPr>
        <w:t>Р</w:t>
      </w:r>
      <w:proofErr w:type="gramEnd"/>
      <w:r w:rsidRPr="00B62E8C">
        <w:rPr>
          <w:rFonts w:ascii="Times New Roman" w:hAnsi="Times New Roman"/>
          <w:sz w:val="24"/>
          <w:szCs w:val="24"/>
        </w:rPr>
        <w:t>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10. К тайнам звуков и букв.  (1ч.)                                                      </w:t>
      </w:r>
      <w:r w:rsidR="00B62E8C">
        <w:rPr>
          <w:rFonts w:ascii="Times New Roman" w:hAnsi="Times New Roman"/>
          <w:sz w:val="24"/>
          <w:szCs w:val="24"/>
        </w:rPr>
        <w:t xml:space="preserve">                               </w:t>
      </w:r>
      <w:r w:rsidRPr="00B62E8C">
        <w:rPr>
          <w:rFonts w:ascii="Times New Roman" w:hAnsi="Times New Roman"/>
          <w:sz w:val="24"/>
          <w:szCs w:val="24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B62E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 стихотворения В. Суслова из книги «Трудные буквы».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11. Встреча с Радугой.(1ч.)                                                                                                Сказка «Слова, которые могут рисовать». Тайна госпожи Радуги. Рассматривание картины И. Левитана «Золотая осень». Игра «Исправь ошибку художника». </w:t>
      </w:r>
      <w:proofErr w:type="spellStart"/>
      <w:r w:rsidRPr="00B62E8C">
        <w:rPr>
          <w:rFonts w:ascii="Times New Roman" w:hAnsi="Times New Roman"/>
          <w:sz w:val="24"/>
          <w:szCs w:val="24"/>
        </w:rPr>
        <w:t>Прокт</w:t>
      </w:r>
      <w:proofErr w:type="spellEnd"/>
      <w:r w:rsidRPr="00B62E8C">
        <w:rPr>
          <w:rFonts w:ascii="Times New Roman" w:hAnsi="Times New Roman"/>
          <w:sz w:val="24"/>
          <w:szCs w:val="24"/>
        </w:rPr>
        <w:t>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12. В Страну Говорящих Скал.   (1ч.)                                                                              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lastRenderedPageBreak/>
        <w:t>Тема13. </w:t>
      </w:r>
      <w:proofErr w:type="gramStart"/>
      <w:r w:rsidRPr="00B62E8C">
        <w:rPr>
          <w:rFonts w:ascii="Times New Roman" w:hAnsi="Times New Roman"/>
          <w:sz w:val="24"/>
          <w:szCs w:val="24"/>
        </w:rPr>
        <w:t>В глубь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 веков на Машине времени.   (1ч.)                                                                  Рассказ учителя о том, как на свет появились первые родственники алфавита. Разгадывание ребусов.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14. В Королевстве Ошибок.(1ч.)                                                                                 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15. В Страну Слогов.   (1ч.)                                                                                                     Игра на внимание «Исправь ошибки». Хоровое декларирование. Разгадывание головоломки. Игра с мячом «Продолжи слово». Проект.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16. Неожиданная остановка в пути.     (1ч.)                                                     Проговаривание слов по слогам. Игры «Найди другое слово», «Пройди через ворота», «Найди пару». Рассказ учителя о речи.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17. В удивительном городе </w:t>
      </w:r>
      <w:proofErr w:type="spellStart"/>
      <w:r w:rsidRPr="00B62E8C">
        <w:rPr>
          <w:rFonts w:ascii="Times New Roman" w:hAnsi="Times New Roman"/>
          <w:sz w:val="24"/>
          <w:szCs w:val="24"/>
        </w:rPr>
        <w:t>Неслове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.(1ч.)                                                                           Работа со словарём. </w:t>
      </w:r>
      <w:proofErr w:type="spellStart"/>
      <w:r w:rsidRPr="00B62E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18-19.  Чудеса в Стране Слов. (2ч.)                                                                      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20. К словам разнообразным, одинаковым, но разным. (1ч.)                                     </w:t>
      </w:r>
      <w:r w:rsidR="00B62E8C">
        <w:rPr>
          <w:rFonts w:ascii="Times New Roman" w:hAnsi="Times New Roman"/>
          <w:sz w:val="24"/>
          <w:szCs w:val="24"/>
        </w:rPr>
        <w:t xml:space="preserve">     </w:t>
      </w:r>
      <w:r w:rsidRPr="00B62E8C">
        <w:rPr>
          <w:rFonts w:ascii="Times New Roman" w:hAnsi="Times New Roman"/>
          <w:sz w:val="24"/>
          <w:szCs w:val="24"/>
        </w:rPr>
        <w:t xml:space="preserve">Слова – омонимы. Разгадывание загадок, шарад, ребусов. </w:t>
      </w:r>
      <w:proofErr w:type="spellStart"/>
      <w:r w:rsidRPr="00B62E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рассказов. Головоломка.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21-22. На карнавале слов(2ч.).                                                                                     </w:t>
      </w:r>
      <w:r w:rsidR="00B62E8C">
        <w:rPr>
          <w:rFonts w:ascii="Times New Roman" w:hAnsi="Times New Roman"/>
          <w:sz w:val="24"/>
          <w:szCs w:val="24"/>
        </w:rPr>
        <w:t xml:space="preserve">    </w:t>
      </w:r>
      <w:r w:rsidRPr="00B62E8C">
        <w:rPr>
          <w:rFonts w:ascii="Times New Roman" w:hAnsi="Times New Roman"/>
          <w:sz w:val="24"/>
          <w:szCs w:val="24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23.  В театре близнецов. (1ч.)                                                                           </w:t>
      </w:r>
      <w:r w:rsidR="00B62E8C">
        <w:rPr>
          <w:rFonts w:ascii="Times New Roman" w:hAnsi="Times New Roman"/>
          <w:sz w:val="24"/>
          <w:szCs w:val="24"/>
        </w:rPr>
        <w:t xml:space="preserve">      </w:t>
      </w:r>
      <w:r w:rsidRPr="00B62E8C">
        <w:rPr>
          <w:rFonts w:ascii="Times New Roman" w:hAnsi="Times New Roman"/>
          <w:sz w:val="24"/>
          <w:szCs w:val="24"/>
        </w:rPr>
        <w:t>Головоломка «Начни и закончи</w:t>
      </w:r>
      <w:proofErr w:type="gramStart"/>
      <w:r w:rsidRPr="00B62E8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62E8C">
        <w:rPr>
          <w:rFonts w:ascii="Times New Roman" w:hAnsi="Times New Roman"/>
          <w:sz w:val="24"/>
          <w:szCs w:val="24"/>
        </w:rPr>
        <w:t>». Работа со словарём.  Шутки – каламбуры. Сценки «Есть», «Чей нос». Конкурс загадок. Проект.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24. Конкурс </w:t>
      </w:r>
      <w:proofErr w:type="gramStart"/>
      <w:r w:rsidRPr="00B62E8C">
        <w:rPr>
          <w:rFonts w:ascii="Times New Roman" w:hAnsi="Times New Roman"/>
          <w:sz w:val="24"/>
          <w:szCs w:val="24"/>
        </w:rPr>
        <w:t>знающих</w:t>
      </w:r>
      <w:proofErr w:type="gramEnd"/>
      <w:r w:rsidRPr="00B62E8C">
        <w:rPr>
          <w:rFonts w:ascii="Times New Roman" w:hAnsi="Times New Roman"/>
          <w:sz w:val="24"/>
          <w:szCs w:val="24"/>
        </w:rPr>
        <w:t>. (1ч.)                                                                                        </w:t>
      </w:r>
      <w:r w:rsidR="00B62E8C">
        <w:rPr>
          <w:rFonts w:ascii="Times New Roman" w:hAnsi="Times New Roman"/>
          <w:sz w:val="24"/>
          <w:szCs w:val="24"/>
        </w:rPr>
        <w:t xml:space="preserve">   </w:t>
      </w:r>
      <w:r w:rsidRPr="00B62E8C">
        <w:rPr>
          <w:rFonts w:ascii="Times New Roman" w:hAnsi="Times New Roman"/>
          <w:sz w:val="24"/>
          <w:szCs w:val="24"/>
        </w:rPr>
        <w:t xml:space="preserve"> Правила «Узелки на память». Кроссворд «Конкурс </w:t>
      </w:r>
      <w:proofErr w:type="gramStart"/>
      <w:r w:rsidRPr="00B62E8C">
        <w:rPr>
          <w:rFonts w:ascii="Times New Roman" w:hAnsi="Times New Roman"/>
          <w:sz w:val="24"/>
          <w:szCs w:val="24"/>
        </w:rPr>
        <w:t>знающих</w:t>
      </w:r>
      <w:proofErr w:type="gramEnd"/>
      <w:r w:rsidRPr="00B62E8C">
        <w:rPr>
          <w:rFonts w:ascii="Times New Roman" w:hAnsi="Times New Roman"/>
          <w:sz w:val="24"/>
          <w:szCs w:val="24"/>
        </w:rPr>
        <w:t>». Головоломка «дай толкование каждому слову». Игры с омонимами, омофонами.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25. Новое представление. (1ч.)                                                                        </w:t>
      </w:r>
      <w:r w:rsidR="00B62E8C">
        <w:rPr>
          <w:rFonts w:ascii="Times New Roman" w:hAnsi="Times New Roman"/>
          <w:sz w:val="24"/>
          <w:szCs w:val="24"/>
        </w:rPr>
        <w:t xml:space="preserve">     </w:t>
      </w:r>
      <w:r w:rsidRPr="00B62E8C">
        <w:rPr>
          <w:rFonts w:ascii="Times New Roman" w:hAnsi="Times New Roman"/>
          <w:sz w:val="24"/>
          <w:szCs w:val="24"/>
        </w:rPr>
        <w:t xml:space="preserve"> Инсценировка отрывка из сказки </w:t>
      </w:r>
      <w:proofErr w:type="spellStart"/>
      <w:r w:rsidRPr="00B62E8C">
        <w:rPr>
          <w:rFonts w:ascii="Times New Roman" w:hAnsi="Times New Roman"/>
          <w:sz w:val="24"/>
          <w:szCs w:val="24"/>
        </w:rPr>
        <w:t>Н.Носова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 xml:space="preserve">Тема 26. Необычный урок.(1ч.)                                                                                   </w:t>
      </w:r>
      <w:r w:rsidR="00B62E8C">
        <w:rPr>
          <w:rFonts w:ascii="Times New Roman" w:hAnsi="Times New Roman"/>
          <w:sz w:val="24"/>
          <w:szCs w:val="24"/>
        </w:rPr>
        <w:t xml:space="preserve">    </w:t>
      </w:r>
      <w:r w:rsidRPr="00B62E8C">
        <w:rPr>
          <w:rFonts w:ascii="Times New Roman" w:hAnsi="Times New Roman"/>
          <w:sz w:val="24"/>
          <w:szCs w:val="24"/>
        </w:rPr>
        <w:t>Головоломка «Все слова на</w:t>
      </w:r>
      <w:proofErr w:type="gramStart"/>
      <w:r w:rsidRPr="00B62E8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». Слова – антонимы (рассказ учителя). Игра «Угадай - ка!» со словами – антонимами. 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27. Следопыты развлекают детей. (1ч.)                                                                           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28. В Клубе весёлых человечков(1ч.).                                      </w:t>
      </w:r>
      <w:r w:rsidR="00B62E8C">
        <w:rPr>
          <w:rFonts w:ascii="Times New Roman" w:hAnsi="Times New Roman"/>
          <w:sz w:val="24"/>
          <w:szCs w:val="24"/>
        </w:rPr>
        <w:t xml:space="preserve">                               </w:t>
      </w:r>
      <w:r w:rsidRPr="00B62E8C">
        <w:rPr>
          <w:rFonts w:ascii="Times New Roman" w:hAnsi="Times New Roman"/>
          <w:sz w:val="24"/>
          <w:szCs w:val="24"/>
        </w:rPr>
        <w:t>Головоломка «Начинай на</w:t>
      </w:r>
      <w:proofErr w:type="gramStart"/>
      <w:r w:rsidRPr="00B62E8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62E8C">
        <w:rPr>
          <w:rFonts w:ascii="Times New Roman" w:hAnsi="Times New Roman"/>
          <w:sz w:val="24"/>
          <w:szCs w:val="24"/>
        </w:rPr>
        <w:t xml:space="preserve">». Подбор синонимов и антонимов. Игра в омонимы. 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29-30. К словам – родственникам. Почему их так назвали?     (2ч.)                                         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lastRenderedPageBreak/>
        <w:t>Тема 31. Экскурсия в прошлое. (1ч.)                                                                                  Устаревшие слова – архаизмы и историзмы (рассказ учителя). В «музее» древних слов.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32. Полёт в будущее.   (1ч.)                                                                                               Рассказ учителя о неологизмах. Игра «Угадай-ка». Узелки на память. Головоломка «</w:t>
      </w:r>
      <w:proofErr w:type="spellStart"/>
      <w:r w:rsidRPr="00B62E8C">
        <w:rPr>
          <w:rFonts w:ascii="Times New Roman" w:hAnsi="Times New Roman"/>
          <w:sz w:val="24"/>
          <w:szCs w:val="24"/>
        </w:rPr>
        <w:t>Вгостилёт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».   </w:t>
      </w:r>
    </w:p>
    <w:p w:rsidR="00CA247D" w:rsidRPr="00997053" w:rsidRDefault="00CA247D" w:rsidP="00B62E8C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B62E8C">
        <w:rPr>
          <w:rFonts w:ascii="Times New Roman" w:hAnsi="Times New Roman"/>
          <w:sz w:val="24"/>
          <w:szCs w:val="24"/>
        </w:rPr>
        <w:t>Тема 33. Итоговое занятие. (1ч.)                                                                                </w:t>
      </w:r>
      <w:r w:rsidR="00B62E8C">
        <w:rPr>
          <w:rFonts w:ascii="Times New Roman" w:hAnsi="Times New Roman"/>
          <w:sz w:val="24"/>
          <w:szCs w:val="24"/>
        </w:rPr>
        <w:t xml:space="preserve">     </w:t>
      </w:r>
      <w:r w:rsidRPr="00B62E8C">
        <w:rPr>
          <w:rFonts w:ascii="Times New Roman" w:hAnsi="Times New Roman"/>
          <w:sz w:val="24"/>
          <w:szCs w:val="24"/>
        </w:rPr>
        <w:t xml:space="preserve">Разгадывание ребусов, загадок, шарад. Игры со словами </w:t>
      </w:r>
      <w:proofErr w:type="spellStart"/>
      <w:r w:rsidRPr="00B62E8C">
        <w:rPr>
          <w:rFonts w:ascii="Times New Roman" w:hAnsi="Times New Roman"/>
          <w:sz w:val="24"/>
          <w:szCs w:val="24"/>
        </w:rPr>
        <w:t>синомами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, антонимами, омонимам. </w:t>
      </w:r>
      <w:proofErr w:type="spellStart"/>
      <w:r w:rsidRPr="00B62E8C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B62E8C">
        <w:rPr>
          <w:rFonts w:ascii="Times New Roman" w:hAnsi="Times New Roman"/>
          <w:sz w:val="24"/>
          <w:szCs w:val="24"/>
        </w:rPr>
        <w:t xml:space="preserve"> рассказов, рассказов.</w:t>
      </w:r>
    </w:p>
    <w:p w:rsidR="00C363DA" w:rsidRPr="00512F3A" w:rsidRDefault="00C363DA"/>
    <w:p w:rsidR="00274A7A" w:rsidRPr="00512F3A" w:rsidRDefault="00274A7A" w:rsidP="00274A7A"/>
    <w:p w:rsidR="00876F3D" w:rsidRDefault="00876F3D" w:rsidP="00274A7A">
      <w:pPr>
        <w:jc w:val="center"/>
        <w:rPr>
          <w:rFonts w:ascii="Times New Roman" w:hAnsi="Times New Roman"/>
          <w:sz w:val="28"/>
          <w:szCs w:val="28"/>
        </w:rPr>
      </w:pPr>
    </w:p>
    <w:p w:rsidR="00876F3D" w:rsidRDefault="00876F3D" w:rsidP="00274A7A">
      <w:pPr>
        <w:jc w:val="center"/>
        <w:rPr>
          <w:rFonts w:ascii="Times New Roman" w:hAnsi="Times New Roman"/>
          <w:sz w:val="28"/>
          <w:szCs w:val="28"/>
        </w:rPr>
      </w:pPr>
    </w:p>
    <w:p w:rsidR="003F51FE" w:rsidRDefault="003F51FE" w:rsidP="003F51FE">
      <w:pPr>
        <w:rPr>
          <w:rFonts w:ascii="Times New Roman" w:hAnsi="Times New Roman"/>
          <w:sz w:val="28"/>
          <w:szCs w:val="28"/>
        </w:rPr>
      </w:pPr>
    </w:p>
    <w:p w:rsidR="00365B25" w:rsidRDefault="00365B25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365B25" w:rsidRDefault="00365B25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365B25" w:rsidRDefault="00365B25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365B25" w:rsidRDefault="00365B25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4059CC" w:rsidRDefault="004059CC" w:rsidP="003F51FE">
      <w:pPr>
        <w:jc w:val="center"/>
        <w:rPr>
          <w:rFonts w:ascii="Times New Roman" w:hAnsi="Times New Roman"/>
          <w:sz w:val="28"/>
          <w:szCs w:val="28"/>
        </w:rPr>
      </w:pPr>
    </w:p>
    <w:p w:rsidR="001D1F58" w:rsidRPr="00512F3A" w:rsidRDefault="00545526" w:rsidP="003F51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1D1F58" w:rsidRPr="00512F3A">
        <w:rPr>
          <w:rFonts w:ascii="Times New Roman" w:hAnsi="Times New Roman"/>
          <w:sz w:val="28"/>
          <w:szCs w:val="28"/>
        </w:rPr>
        <w:t>ематическое планирование</w:t>
      </w:r>
    </w:p>
    <w:p w:rsidR="00561918" w:rsidRPr="00512F3A" w:rsidRDefault="009D0C87" w:rsidP="00274A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33</w:t>
      </w:r>
      <w:r w:rsidR="00561918" w:rsidRPr="00512F3A">
        <w:rPr>
          <w:rFonts w:ascii="Times New Roman" w:hAnsi="Times New Roman"/>
          <w:sz w:val="28"/>
          <w:szCs w:val="28"/>
        </w:rPr>
        <w:t xml:space="preserve"> часа</w:t>
      </w:r>
    </w:p>
    <w:tbl>
      <w:tblPr>
        <w:tblStyle w:val="a7"/>
        <w:tblW w:w="8046" w:type="dxa"/>
        <w:tblInd w:w="86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820"/>
        <w:gridCol w:w="2551"/>
      </w:tblGrid>
      <w:tr w:rsidR="004059CC" w:rsidRPr="00512F3A" w:rsidTr="004059CC">
        <w:trPr>
          <w:trHeight w:val="856"/>
        </w:trPr>
        <w:tc>
          <w:tcPr>
            <w:tcW w:w="534" w:type="dxa"/>
          </w:tcPr>
          <w:p w:rsidR="004059CC" w:rsidRPr="00512F3A" w:rsidRDefault="004059CC" w:rsidP="004202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CC" w:rsidRPr="00512F3A" w:rsidRDefault="004059CC" w:rsidP="004202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</w:tcPr>
          <w:p w:rsidR="004059CC" w:rsidRPr="00512F3A" w:rsidRDefault="004059CC" w:rsidP="004202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CC" w:rsidRPr="00512F3A" w:rsidRDefault="004059CC" w:rsidP="004202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3A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551" w:type="dxa"/>
          </w:tcPr>
          <w:p w:rsidR="004059CC" w:rsidRPr="00512F3A" w:rsidRDefault="004059CC" w:rsidP="004202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страну слов. Первые встречи.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К тайнам волшебных слов.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Выбор друзей в Стране Слов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К несметным сокровищам Станы Слов</w:t>
            </w:r>
            <w:proofErr w:type="gramStart"/>
            <w:r w:rsidRPr="002774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74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774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7493">
              <w:rPr>
                <w:rFonts w:ascii="Times New Roman" w:hAnsi="Times New Roman"/>
                <w:sz w:val="24"/>
                <w:szCs w:val="24"/>
              </w:rPr>
              <w:t>роект «Волшебная ромашка»)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820" w:type="dxa"/>
            <w:vAlign w:val="center"/>
          </w:tcPr>
          <w:p w:rsidR="004059CC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 В гости к Алфавиту.</w:t>
            </w:r>
          </w:p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(проект «Веселые буквы»)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К тайнам звуков и букв.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4059CC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 xml:space="preserve">Встреча с Радугой. </w:t>
            </w:r>
          </w:p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(проект «Кроссворд-радуга»)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Страну Говорящих Скал.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493">
              <w:rPr>
                <w:rFonts w:ascii="Times New Roman" w:hAnsi="Times New Roman"/>
                <w:sz w:val="24"/>
                <w:szCs w:val="24"/>
              </w:rPr>
              <w:t>В  глубь</w:t>
            </w:r>
            <w:proofErr w:type="gramEnd"/>
            <w:r w:rsidRPr="00277493">
              <w:rPr>
                <w:rFonts w:ascii="Times New Roman" w:hAnsi="Times New Roman"/>
                <w:sz w:val="24"/>
                <w:szCs w:val="24"/>
              </w:rPr>
              <w:t xml:space="preserve"> веков на Машине времени.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4059CC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Страну Слогов.</w:t>
            </w:r>
          </w:p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(книжка-малышка «Добавь слоги»)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Неожиданная остановка в пути.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 xml:space="preserve">В удивительном городе </w:t>
            </w:r>
            <w:proofErr w:type="spellStart"/>
            <w:r w:rsidRPr="00277493">
              <w:rPr>
                <w:rFonts w:ascii="Times New Roman" w:hAnsi="Times New Roman"/>
                <w:sz w:val="24"/>
                <w:szCs w:val="24"/>
              </w:rPr>
              <w:t>Неслове</w:t>
            </w:r>
            <w:proofErr w:type="spellEnd"/>
            <w:r w:rsidRPr="00277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Чудеса в Стране Слов.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На карнавале слов.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Театре близнецов</w:t>
            </w:r>
            <w:proofErr w:type="gramStart"/>
            <w:r w:rsidRPr="0027749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77493">
              <w:rPr>
                <w:rFonts w:ascii="Times New Roman" w:hAnsi="Times New Roman"/>
                <w:sz w:val="24"/>
                <w:szCs w:val="24"/>
              </w:rPr>
              <w:t>проект)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277493">
              <w:rPr>
                <w:rFonts w:ascii="Times New Roman" w:hAnsi="Times New Roman"/>
                <w:sz w:val="24"/>
                <w:szCs w:val="24"/>
              </w:rPr>
              <w:t>знающих</w:t>
            </w:r>
            <w:proofErr w:type="gramEnd"/>
            <w:r w:rsidRPr="00277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97053" w:rsidRPr="00997053" w:rsidRDefault="004059CC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Новое представление.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Необычный урок.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Следопыты развлекают гостей.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В Клубе весёлых человечков.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Экскурсия в прошлое.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Полёт в будущее.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93" w:rsidRPr="00512F3A" w:rsidTr="007556A1">
        <w:tc>
          <w:tcPr>
            <w:tcW w:w="675" w:type="dxa"/>
            <w:gridSpan w:val="2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551" w:type="dxa"/>
            <w:vAlign w:val="center"/>
          </w:tcPr>
          <w:p w:rsidR="00997053" w:rsidRPr="00997053" w:rsidRDefault="00277493" w:rsidP="00277493">
            <w:pPr>
              <w:shd w:val="clear" w:color="auto" w:fill="FFFFFF" w:themeFill="background1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9CC" w:rsidRPr="00512F3A" w:rsidTr="004059CC">
        <w:tc>
          <w:tcPr>
            <w:tcW w:w="675" w:type="dxa"/>
            <w:gridSpan w:val="2"/>
          </w:tcPr>
          <w:p w:rsidR="004059CC" w:rsidRPr="00277493" w:rsidRDefault="004059CC" w:rsidP="00277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9CC" w:rsidRPr="00277493" w:rsidRDefault="004059CC" w:rsidP="00277493">
            <w:pPr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059CC" w:rsidRPr="00277493" w:rsidRDefault="00277493" w:rsidP="00277493">
            <w:pPr>
              <w:rPr>
                <w:rFonts w:ascii="Times New Roman" w:hAnsi="Times New Roman"/>
                <w:sz w:val="24"/>
                <w:szCs w:val="24"/>
              </w:rPr>
            </w:pPr>
            <w:r w:rsidRPr="002774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6116EB" w:rsidRPr="00512F3A" w:rsidRDefault="006116EB" w:rsidP="006116EB">
      <w:pPr>
        <w:rPr>
          <w:rFonts w:ascii="Times New Roman" w:hAnsi="Times New Roman"/>
          <w:sz w:val="28"/>
          <w:szCs w:val="28"/>
        </w:rPr>
      </w:pPr>
    </w:p>
    <w:p w:rsidR="003233AE" w:rsidRPr="00512F3A" w:rsidRDefault="003233AE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5069C" w:rsidRDefault="0055069C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5069C" w:rsidRDefault="0055069C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26" w:rsidRDefault="005455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</w:p>
    <w:p w:rsidR="00A97726" w:rsidRPr="00512F3A" w:rsidRDefault="00A97726" w:rsidP="00A9772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2F3A">
        <w:rPr>
          <w:rFonts w:ascii="Times New Roman" w:hAnsi="Times New Roman"/>
          <w:sz w:val="28"/>
          <w:szCs w:val="28"/>
        </w:rPr>
        <w:lastRenderedPageBreak/>
        <w:t>Перечень информационно-методического обеспечения</w:t>
      </w:r>
    </w:p>
    <w:p w:rsidR="00CB009A" w:rsidRPr="00512F3A" w:rsidRDefault="00A97726" w:rsidP="00A97726">
      <w:pPr>
        <w:jc w:val="center"/>
        <w:rPr>
          <w:color w:val="000000"/>
          <w:sz w:val="24"/>
          <w:szCs w:val="24"/>
        </w:rPr>
      </w:pPr>
      <w:r w:rsidRPr="00512F3A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Волина В. В. Веселая грамматика. М.: Знание, 1995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 xml:space="preserve">Волина В. В. </w:t>
      </w:r>
      <w:proofErr w:type="gramStart"/>
      <w:r w:rsidRPr="00277493">
        <w:rPr>
          <w:rFonts w:ascii="Times New Roman" w:hAnsi="Times New Roman"/>
          <w:color w:val="444444"/>
          <w:sz w:val="24"/>
          <w:szCs w:val="24"/>
        </w:rPr>
        <w:t>Занимательное</w:t>
      </w:r>
      <w:proofErr w:type="gramEnd"/>
      <w:r w:rsidRPr="00277493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277493">
        <w:rPr>
          <w:rFonts w:ascii="Times New Roman" w:hAnsi="Times New Roman"/>
          <w:color w:val="444444"/>
          <w:sz w:val="24"/>
          <w:szCs w:val="24"/>
        </w:rPr>
        <w:t>азбуковедение</w:t>
      </w:r>
      <w:proofErr w:type="spellEnd"/>
      <w:r w:rsidRPr="00277493">
        <w:rPr>
          <w:rFonts w:ascii="Times New Roman" w:hAnsi="Times New Roman"/>
          <w:color w:val="444444"/>
          <w:sz w:val="24"/>
          <w:szCs w:val="24"/>
        </w:rPr>
        <w:t>. М.: Просвещение, 1991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 xml:space="preserve">Волина В. В. Русский язык. Учимся играя. Екатеринбург ТОО. Издательство “АРГО”, 1996 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Волина В. В. Русский язык в рассказах, сказках, стихах. Москва “АСТ”, 1996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277493">
        <w:rPr>
          <w:rFonts w:ascii="Times New Roman" w:hAnsi="Times New Roman"/>
          <w:color w:val="444444"/>
          <w:sz w:val="24"/>
          <w:szCs w:val="24"/>
        </w:rPr>
        <w:t>Граник</w:t>
      </w:r>
      <w:proofErr w:type="spellEnd"/>
      <w:r w:rsidRPr="00277493">
        <w:rPr>
          <w:rFonts w:ascii="Times New Roman" w:hAnsi="Times New Roman"/>
          <w:color w:val="444444"/>
          <w:sz w:val="24"/>
          <w:szCs w:val="24"/>
        </w:rPr>
        <w:t xml:space="preserve"> Г. Г., Бондаренко С. М., Концевая Л. А. Секреты орфографии. Москва “Просвещение”, 1991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Занимательная грамматика. Сост. Бурлака Е. Г., Прокопенко И. Н. Донецк. ПКФ “БАО”, 1997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Журналы: “Начальная школа”, “Веселые картинки”, “</w:t>
      </w:r>
      <w:proofErr w:type="spellStart"/>
      <w:r w:rsidRPr="00277493">
        <w:rPr>
          <w:rFonts w:ascii="Times New Roman" w:hAnsi="Times New Roman"/>
          <w:color w:val="444444"/>
          <w:sz w:val="24"/>
          <w:szCs w:val="24"/>
        </w:rPr>
        <w:t>Мурзилка</w:t>
      </w:r>
      <w:proofErr w:type="spellEnd"/>
      <w:r w:rsidRPr="00277493">
        <w:rPr>
          <w:rFonts w:ascii="Times New Roman" w:hAnsi="Times New Roman"/>
          <w:color w:val="444444"/>
          <w:sz w:val="24"/>
          <w:szCs w:val="24"/>
        </w:rPr>
        <w:t>”.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277493">
        <w:rPr>
          <w:rFonts w:ascii="Times New Roman" w:hAnsi="Times New Roman"/>
          <w:color w:val="444444"/>
          <w:sz w:val="24"/>
          <w:szCs w:val="24"/>
        </w:rPr>
        <w:t>Канакина</w:t>
      </w:r>
      <w:proofErr w:type="spellEnd"/>
      <w:r w:rsidRPr="00277493">
        <w:rPr>
          <w:rFonts w:ascii="Times New Roman" w:hAnsi="Times New Roman"/>
          <w:color w:val="444444"/>
          <w:sz w:val="24"/>
          <w:szCs w:val="24"/>
        </w:rPr>
        <w:t xml:space="preserve"> В. П. Работа над трудными словами в начальных классах. Москва “Просвещение”, 1991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Левушкина О. Н. Словарная работа в начальных классах. (1-4) Москва “ВЛАДОС”, 2003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Маршак С. Веселая азбука. Веселый счет. Ростов-на-Дону кн. изд-во, 1991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277493" w:rsidRPr="00997053" w:rsidRDefault="00277493" w:rsidP="00277493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277493">
        <w:rPr>
          <w:rFonts w:ascii="Times New Roman" w:hAnsi="Times New Roman"/>
          <w:color w:val="444444"/>
          <w:sz w:val="24"/>
          <w:szCs w:val="24"/>
        </w:rPr>
        <w:t>Превращения слов. Учебное пособие. Сост. Полякова А. В. Москва “Просвещение”, 1991 г</w:t>
      </w:r>
    </w:p>
    <w:p w:rsidR="00CB009A" w:rsidRPr="00512F3A" w:rsidRDefault="00CB009A" w:rsidP="00A97726">
      <w:pPr>
        <w:pStyle w:val="ac"/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7726" w:rsidRPr="00512F3A" w:rsidRDefault="00A97726" w:rsidP="00A97726">
      <w:pPr>
        <w:pStyle w:val="a8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B009A" w:rsidRPr="00512F3A" w:rsidRDefault="00CB009A" w:rsidP="002326ED">
      <w:pPr>
        <w:rPr>
          <w:rFonts w:ascii="Times New Roman" w:hAnsi="Times New Roman"/>
          <w:sz w:val="28"/>
          <w:szCs w:val="28"/>
        </w:rPr>
      </w:pPr>
    </w:p>
    <w:sectPr w:rsidR="00CB009A" w:rsidRPr="00512F3A" w:rsidSect="00644F51">
      <w:footerReference w:type="default" r:id="rId8"/>
      <w:pgSz w:w="11906" w:h="16838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FA" w:rsidRDefault="00D424FA" w:rsidP="00644F51">
      <w:pPr>
        <w:spacing w:after="0" w:line="240" w:lineRule="auto"/>
      </w:pPr>
      <w:r>
        <w:separator/>
      </w:r>
    </w:p>
  </w:endnote>
  <w:endnote w:type="continuationSeparator" w:id="0">
    <w:p w:rsidR="00D424FA" w:rsidRDefault="00D424FA" w:rsidP="0064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BE" w:rsidRDefault="00420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FA" w:rsidRDefault="00D424FA" w:rsidP="00644F51">
      <w:pPr>
        <w:spacing w:after="0" w:line="240" w:lineRule="auto"/>
      </w:pPr>
      <w:r>
        <w:separator/>
      </w:r>
    </w:p>
  </w:footnote>
  <w:footnote w:type="continuationSeparator" w:id="0">
    <w:p w:rsidR="00D424FA" w:rsidRDefault="00D424FA" w:rsidP="0064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8AE4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7A663E"/>
    <w:multiLevelType w:val="multilevel"/>
    <w:tmpl w:val="6AC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54AF2"/>
    <w:multiLevelType w:val="hybridMultilevel"/>
    <w:tmpl w:val="B1409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285C"/>
    <w:multiLevelType w:val="hybridMultilevel"/>
    <w:tmpl w:val="9CD4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6BA9"/>
    <w:multiLevelType w:val="multilevel"/>
    <w:tmpl w:val="2300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092169"/>
    <w:multiLevelType w:val="multilevel"/>
    <w:tmpl w:val="C76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739DA"/>
    <w:multiLevelType w:val="multilevel"/>
    <w:tmpl w:val="64E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6454E5"/>
    <w:multiLevelType w:val="multilevel"/>
    <w:tmpl w:val="5D3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C56BC"/>
    <w:multiLevelType w:val="hybridMultilevel"/>
    <w:tmpl w:val="F004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65C"/>
    <w:multiLevelType w:val="hybridMultilevel"/>
    <w:tmpl w:val="C8A4BDC4"/>
    <w:lvl w:ilvl="0" w:tplc="785CC3B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1630F"/>
    <w:multiLevelType w:val="multilevel"/>
    <w:tmpl w:val="E53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32601"/>
    <w:multiLevelType w:val="multilevel"/>
    <w:tmpl w:val="5F4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83BC9"/>
    <w:multiLevelType w:val="multilevel"/>
    <w:tmpl w:val="1D0E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9284B"/>
    <w:multiLevelType w:val="multilevel"/>
    <w:tmpl w:val="DF7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9136D0"/>
    <w:multiLevelType w:val="multilevel"/>
    <w:tmpl w:val="2AA0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093552"/>
    <w:multiLevelType w:val="multilevel"/>
    <w:tmpl w:val="B0BED4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5859241F"/>
    <w:multiLevelType w:val="multilevel"/>
    <w:tmpl w:val="F22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A2603D"/>
    <w:multiLevelType w:val="multilevel"/>
    <w:tmpl w:val="B96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C11D3B"/>
    <w:multiLevelType w:val="hybridMultilevel"/>
    <w:tmpl w:val="27507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16780B"/>
    <w:multiLevelType w:val="multilevel"/>
    <w:tmpl w:val="2DB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21"/>
  </w:num>
  <w:num w:numId="7">
    <w:abstractNumId w:val="0"/>
  </w:num>
  <w:num w:numId="8">
    <w:abstractNumId w:val="17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18"/>
  </w:num>
  <w:num w:numId="14">
    <w:abstractNumId w:val="3"/>
  </w:num>
  <w:num w:numId="15">
    <w:abstractNumId w:val="1"/>
  </w:num>
  <w:num w:numId="16">
    <w:abstractNumId w:val="4"/>
  </w:num>
  <w:num w:numId="17">
    <w:abstractNumId w:val="7"/>
  </w:num>
  <w:num w:numId="18">
    <w:abstractNumId w:val="6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FB2"/>
    <w:rsid w:val="0001303D"/>
    <w:rsid w:val="000170DA"/>
    <w:rsid w:val="000203C1"/>
    <w:rsid w:val="00042A9E"/>
    <w:rsid w:val="00055D3B"/>
    <w:rsid w:val="00077199"/>
    <w:rsid w:val="000C039A"/>
    <w:rsid w:val="001132ED"/>
    <w:rsid w:val="00115E53"/>
    <w:rsid w:val="0014263B"/>
    <w:rsid w:val="00161097"/>
    <w:rsid w:val="001648FB"/>
    <w:rsid w:val="001844AC"/>
    <w:rsid w:val="00190B1B"/>
    <w:rsid w:val="001A538A"/>
    <w:rsid w:val="001D1F58"/>
    <w:rsid w:val="001D4F4F"/>
    <w:rsid w:val="001F0EF0"/>
    <w:rsid w:val="00215B26"/>
    <w:rsid w:val="00222CA0"/>
    <w:rsid w:val="0023219C"/>
    <w:rsid w:val="002326ED"/>
    <w:rsid w:val="002371EB"/>
    <w:rsid w:val="00237E49"/>
    <w:rsid w:val="00251D40"/>
    <w:rsid w:val="00262408"/>
    <w:rsid w:val="0027269F"/>
    <w:rsid w:val="00274A7A"/>
    <w:rsid w:val="00277493"/>
    <w:rsid w:val="002C042A"/>
    <w:rsid w:val="002E4B9E"/>
    <w:rsid w:val="002F5D41"/>
    <w:rsid w:val="003233AE"/>
    <w:rsid w:val="0033772F"/>
    <w:rsid w:val="00365B25"/>
    <w:rsid w:val="003663CF"/>
    <w:rsid w:val="003C6F93"/>
    <w:rsid w:val="003F51FE"/>
    <w:rsid w:val="004059CC"/>
    <w:rsid w:val="0041206E"/>
    <w:rsid w:val="004202BE"/>
    <w:rsid w:val="004825B9"/>
    <w:rsid w:val="00486564"/>
    <w:rsid w:val="004F2438"/>
    <w:rsid w:val="00512F3A"/>
    <w:rsid w:val="005259D4"/>
    <w:rsid w:val="00545526"/>
    <w:rsid w:val="0055069C"/>
    <w:rsid w:val="00552864"/>
    <w:rsid w:val="00561918"/>
    <w:rsid w:val="00566842"/>
    <w:rsid w:val="005955C4"/>
    <w:rsid w:val="005B4DD2"/>
    <w:rsid w:val="005C4B04"/>
    <w:rsid w:val="00600540"/>
    <w:rsid w:val="006116EB"/>
    <w:rsid w:val="00644F51"/>
    <w:rsid w:val="006E74D2"/>
    <w:rsid w:val="00712304"/>
    <w:rsid w:val="007D4F06"/>
    <w:rsid w:val="007F38DE"/>
    <w:rsid w:val="0080531B"/>
    <w:rsid w:val="00850CC0"/>
    <w:rsid w:val="00876F3D"/>
    <w:rsid w:val="00882957"/>
    <w:rsid w:val="00885FB2"/>
    <w:rsid w:val="008A685A"/>
    <w:rsid w:val="008C501D"/>
    <w:rsid w:val="0090279F"/>
    <w:rsid w:val="009D0C87"/>
    <w:rsid w:val="00A01FF1"/>
    <w:rsid w:val="00A3001D"/>
    <w:rsid w:val="00A33A45"/>
    <w:rsid w:val="00A97726"/>
    <w:rsid w:val="00AC1479"/>
    <w:rsid w:val="00B12007"/>
    <w:rsid w:val="00B2132C"/>
    <w:rsid w:val="00B6013E"/>
    <w:rsid w:val="00B60A70"/>
    <w:rsid w:val="00B62E8C"/>
    <w:rsid w:val="00BC4131"/>
    <w:rsid w:val="00BD188A"/>
    <w:rsid w:val="00BD39D6"/>
    <w:rsid w:val="00BE027D"/>
    <w:rsid w:val="00BF429B"/>
    <w:rsid w:val="00BF77BD"/>
    <w:rsid w:val="00C363DA"/>
    <w:rsid w:val="00CA247D"/>
    <w:rsid w:val="00CB009A"/>
    <w:rsid w:val="00CD4DAB"/>
    <w:rsid w:val="00D424FA"/>
    <w:rsid w:val="00D64C26"/>
    <w:rsid w:val="00D71CE3"/>
    <w:rsid w:val="00D7207E"/>
    <w:rsid w:val="00DD749B"/>
    <w:rsid w:val="00DF14A7"/>
    <w:rsid w:val="00E852FF"/>
    <w:rsid w:val="00EA3605"/>
    <w:rsid w:val="00EC4532"/>
    <w:rsid w:val="00ED6729"/>
    <w:rsid w:val="00F45949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5FB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4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F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F5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4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16EB"/>
    <w:pPr>
      <w:ind w:left="720"/>
      <w:contextualSpacing/>
    </w:pPr>
  </w:style>
  <w:style w:type="paragraph" w:styleId="a9">
    <w:name w:val="Body Text Indent"/>
    <w:basedOn w:val="a"/>
    <w:link w:val="aa"/>
    <w:rsid w:val="00A01FF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0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A01FF1"/>
    <w:pPr>
      <w:numPr>
        <w:numId w:val="7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1F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1FF1"/>
    <w:rPr>
      <w:rFonts w:ascii="Calibri" w:eastAsia="Times New Roman" w:hAnsi="Calibri" w:cs="Times New Roman"/>
      <w:lang w:eastAsia="ru-RU"/>
    </w:rPr>
  </w:style>
  <w:style w:type="paragraph" w:styleId="ae">
    <w:name w:val="Body Text First Indent"/>
    <w:basedOn w:val="ac"/>
    <w:link w:val="af"/>
    <w:rsid w:val="00A01FF1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">
    <w:name w:val="Красная строка Знак"/>
    <w:basedOn w:val="ad"/>
    <w:link w:val="ae"/>
    <w:rsid w:val="00A01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Win7x64</cp:lastModifiedBy>
  <cp:revision>29</cp:revision>
  <cp:lastPrinted>2016-12-11T16:51:00Z</cp:lastPrinted>
  <dcterms:created xsi:type="dcterms:W3CDTF">2013-08-31T16:23:00Z</dcterms:created>
  <dcterms:modified xsi:type="dcterms:W3CDTF">2017-12-13T15:19:00Z</dcterms:modified>
</cp:coreProperties>
</file>