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88" w:rsidRPr="00F54352" w:rsidRDefault="004211B0" w:rsidP="00F5435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325755</wp:posOffset>
            </wp:positionV>
            <wp:extent cx="1981200" cy="1676400"/>
            <wp:effectExtent l="0" t="0" r="0" b="0"/>
            <wp:wrapSquare wrapText="bothSides"/>
            <wp:docPr id="1" name="Рисунок 1" descr="http://deto4ka.com/uploads/posts/2011-03/13000175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o4ka.com/uploads/posts/2011-03/130001750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4352" w:rsidRPr="00F54352">
        <w:rPr>
          <w:rFonts w:ascii="Times New Roman" w:hAnsi="Times New Roman" w:cs="Times New Roman"/>
          <w:b/>
          <w:sz w:val="32"/>
          <w:szCs w:val="32"/>
        </w:rPr>
        <w:t>Как сделать детские каникулы продуктивными</w:t>
      </w:r>
      <w:r w:rsidR="00AC2C9A">
        <w:rPr>
          <w:rFonts w:ascii="Times New Roman" w:hAnsi="Times New Roman" w:cs="Times New Roman"/>
          <w:b/>
          <w:sz w:val="32"/>
          <w:szCs w:val="32"/>
        </w:rPr>
        <w:t>?</w:t>
      </w:r>
    </w:p>
    <w:p w:rsidR="00B25B87" w:rsidRDefault="005E3DF1" w:rsidP="008C1A2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AC2C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дошкольников</w:t>
      </w:r>
      <w:r w:rsidR="00AC2C9A">
        <w:rPr>
          <w:rFonts w:ascii="Times New Roman" w:hAnsi="Times New Roman" w:cs="Times New Roman"/>
          <w:sz w:val="32"/>
          <w:szCs w:val="32"/>
        </w:rPr>
        <w:t xml:space="preserve"> каникулы начинаются </w:t>
      </w:r>
      <w:r>
        <w:rPr>
          <w:rFonts w:ascii="Times New Roman" w:hAnsi="Times New Roman" w:cs="Times New Roman"/>
          <w:sz w:val="32"/>
          <w:szCs w:val="32"/>
        </w:rPr>
        <w:t xml:space="preserve">в период «родительских» отпусков. Чаще всего отдых сопровождается поездками на море, дачу, к дальним родственникам. </w:t>
      </w:r>
      <w:r w:rsidR="008C1A20">
        <w:rPr>
          <w:rFonts w:ascii="Times New Roman" w:hAnsi="Times New Roman" w:cs="Times New Roman"/>
          <w:sz w:val="32"/>
          <w:szCs w:val="32"/>
        </w:rPr>
        <w:t>И многих родителей беспокоит вопрос: «А чем занять ребенка на свежем воздухе, чтобы было интересно и полезно?».</w:t>
      </w:r>
      <w:r w:rsidR="00527A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E4C" w:rsidRDefault="00527A1E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7E4C">
        <w:rPr>
          <w:rFonts w:ascii="Times New Roman" w:hAnsi="Times New Roman" w:cs="Times New Roman"/>
          <w:b/>
          <w:sz w:val="32"/>
          <w:szCs w:val="32"/>
        </w:rPr>
        <w:t>1.</w:t>
      </w:r>
      <w:r w:rsidR="004D76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7E4C">
        <w:rPr>
          <w:rFonts w:ascii="Times New Roman" w:hAnsi="Times New Roman" w:cs="Times New Roman"/>
          <w:b/>
          <w:sz w:val="32"/>
          <w:szCs w:val="32"/>
        </w:rPr>
        <w:t>Игры с песком</w:t>
      </w:r>
      <w:r w:rsidR="00507E4C" w:rsidRPr="00507E4C">
        <w:rPr>
          <w:rFonts w:ascii="Times New Roman" w:hAnsi="Times New Roman" w:cs="Times New Roman"/>
          <w:b/>
          <w:sz w:val="32"/>
          <w:szCs w:val="32"/>
        </w:rPr>
        <w:t>, землей, щебнем</w:t>
      </w:r>
      <w:r w:rsidR="00507E4C">
        <w:rPr>
          <w:rFonts w:ascii="Times New Roman" w:hAnsi="Times New Roman" w:cs="Times New Roman"/>
          <w:b/>
          <w:sz w:val="32"/>
          <w:szCs w:val="32"/>
        </w:rPr>
        <w:t>, водой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507E4C">
        <w:rPr>
          <w:rFonts w:ascii="Times New Roman" w:hAnsi="Times New Roman" w:cs="Times New Roman"/>
          <w:sz w:val="32"/>
          <w:szCs w:val="32"/>
        </w:rPr>
        <w:t xml:space="preserve"> Малыши могут делать куличи при помощи разных шаблонов, а старшие ребята – замки с рвом, гаражи с подземными туннелями. Можно использовать весь природный материал для приготовления разных блюд. Чем разнообразнее материал, тем богаче сенсорное восприятие</w:t>
      </w:r>
      <w:r w:rsidR="00F9307D">
        <w:rPr>
          <w:rFonts w:ascii="Times New Roman" w:hAnsi="Times New Roman" w:cs="Times New Roman"/>
          <w:sz w:val="32"/>
          <w:szCs w:val="32"/>
        </w:rPr>
        <w:t xml:space="preserve">. </w:t>
      </w:r>
      <w:r w:rsidR="00682EA4">
        <w:rPr>
          <w:rFonts w:ascii="Times New Roman" w:hAnsi="Times New Roman" w:cs="Times New Roman"/>
          <w:sz w:val="32"/>
          <w:szCs w:val="32"/>
        </w:rPr>
        <w:t>Если используются мелкие детали или сложные действия, то развивается координация движений, ловкость рук, мелкая моторика. Взрослый может организовать сюжетные игры (например, День рожденье куклы), способствуя развитию воображения, мышлению, связной речи.</w:t>
      </w:r>
    </w:p>
    <w:p w:rsidR="00527A1E" w:rsidRDefault="00527A1E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2EA4">
        <w:rPr>
          <w:rFonts w:ascii="Times New Roman" w:hAnsi="Times New Roman" w:cs="Times New Roman"/>
          <w:b/>
          <w:sz w:val="32"/>
          <w:szCs w:val="32"/>
        </w:rPr>
        <w:t>2.</w:t>
      </w:r>
      <w:r w:rsidR="004D76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2EA4">
        <w:rPr>
          <w:rFonts w:ascii="Times New Roman" w:hAnsi="Times New Roman" w:cs="Times New Roman"/>
          <w:b/>
          <w:sz w:val="32"/>
          <w:szCs w:val="32"/>
        </w:rPr>
        <w:t>Игры с</w:t>
      </w:r>
      <w:r w:rsidR="00682EA4" w:rsidRPr="00682EA4">
        <w:rPr>
          <w:rFonts w:ascii="Times New Roman" w:hAnsi="Times New Roman" w:cs="Times New Roman"/>
          <w:b/>
          <w:sz w:val="32"/>
          <w:szCs w:val="32"/>
        </w:rPr>
        <w:t>о спортивным инвентарем</w:t>
      </w:r>
      <w:r w:rsidRPr="00682EA4">
        <w:rPr>
          <w:rFonts w:ascii="Times New Roman" w:hAnsi="Times New Roman" w:cs="Times New Roman"/>
          <w:b/>
          <w:sz w:val="32"/>
          <w:szCs w:val="32"/>
        </w:rPr>
        <w:t>.</w:t>
      </w:r>
      <w:r w:rsidR="00682EA4">
        <w:rPr>
          <w:rFonts w:ascii="Times New Roman" w:hAnsi="Times New Roman" w:cs="Times New Roman"/>
          <w:sz w:val="32"/>
          <w:szCs w:val="32"/>
        </w:rPr>
        <w:t xml:space="preserve"> Подвижные игры направлены на физическое развитие. </w:t>
      </w:r>
      <w:r w:rsidR="00824E56">
        <w:rPr>
          <w:rFonts w:ascii="Times New Roman" w:hAnsi="Times New Roman" w:cs="Times New Roman"/>
          <w:sz w:val="32"/>
          <w:szCs w:val="32"/>
        </w:rPr>
        <w:t xml:space="preserve">Ловкость, гибкость, четкость, </w:t>
      </w:r>
      <w:proofErr w:type="spellStart"/>
      <w:r w:rsidR="00824E56">
        <w:rPr>
          <w:rFonts w:ascii="Times New Roman" w:hAnsi="Times New Roman" w:cs="Times New Roman"/>
          <w:sz w:val="32"/>
          <w:szCs w:val="32"/>
        </w:rPr>
        <w:t>координированность</w:t>
      </w:r>
      <w:proofErr w:type="spellEnd"/>
      <w:r w:rsidR="00824E56">
        <w:rPr>
          <w:rFonts w:ascii="Times New Roman" w:hAnsi="Times New Roman" w:cs="Times New Roman"/>
          <w:sz w:val="32"/>
          <w:szCs w:val="32"/>
        </w:rPr>
        <w:t xml:space="preserve"> движений способствует развитию мелкой моторики и речи, формированию пространственных представлений у младших дошкольников.</w:t>
      </w:r>
    </w:p>
    <w:p w:rsidR="00527A1E" w:rsidRDefault="00527A1E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E56">
        <w:rPr>
          <w:rFonts w:ascii="Times New Roman" w:hAnsi="Times New Roman" w:cs="Times New Roman"/>
          <w:b/>
          <w:sz w:val="32"/>
          <w:szCs w:val="32"/>
        </w:rPr>
        <w:t>3.</w:t>
      </w:r>
      <w:r w:rsidR="004D76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E4C" w:rsidRPr="00824E56">
        <w:rPr>
          <w:rFonts w:ascii="Times New Roman" w:hAnsi="Times New Roman" w:cs="Times New Roman"/>
          <w:b/>
          <w:sz w:val="32"/>
          <w:szCs w:val="32"/>
        </w:rPr>
        <w:t>Сбор камешков, гальки, веточек, гербария.</w:t>
      </w:r>
      <w:r w:rsidR="00824E56">
        <w:rPr>
          <w:rFonts w:ascii="Times New Roman" w:hAnsi="Times New Roman" w:cs="Times New Roman"/>
          <w:sz w:val="32"/>
          <w:szCs w:val="32"/>
        </w:rPr>
        <w:t xml:space="preserve"> Данное занятие способствует сенсорному развитию, обогащает фантазию и воображение при создании поделок, учит наблюдать за природой. </w:t>
      </w:r>
    </w:p>
    <w:p w:rsidR="00507E4C" w:rsidRPr="00B25B87" w:rsidRDefault="00507E4C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A20">
        <w:rPr>
          <w:rFonts w:ascii="Times New Roman" w:hAnsi="Times New Roman" w:cs="Times New Roman"/>
          <w:b/>
          <w:sz w:val="32"/>
          <w:szCs w:val="32"/>
        </w:rPr>
        <w:t>4.Словесные игры.</w:t>
      </w:r>
      <w:r w:rsidR="008C1A20">
        <w:rPr>
          <w:rFonts w:ascii="Times New Roman" w:hAnsi="Times New Roman" w:cs="Times New Roman"/>
          <w:sz w:val="32"/>
          <w:szCs w:val="32"/>
        </w:rPr>
        <w:t xml:space="preserve"> Любые игры из серии «Кто больше» позволит обогатить знания у ребенка по любой теме (фрукты, транспорт, продукты, растения, животные). Игры «Опиши» помогают развить словесно-логическое мышление, так как ребенку нужно описать свойства предмета, не называя его. В такие игры можно играть, пока ждете заказ в кафе или едите на экскурсию.</w:t>
      </w:r>
    </w:p>
    <w:p w:rsidR="00B25B87" w:rsidRDefault="008C1A20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что дошкольник с легкостью найдет себе игру, задача взрослого – сделать ее полезной, познавательной!</w:t>
      </w:r>
    </w:p>
    <w:p w:rsidR="00AC2C9A" w:rsidRPr="001F143A" w:rsidRDefault="004211B0" w:rsidP="001F143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1529715" cy="1619250"/>
            <wp:effectExtent l="19050" t="0" r="0" b="0"/>
            <wp:wrapSquare wrapText="bothSides"/>
            <wp:docPr id="2" name="Рисунок 2" descr="http://img0.liveinternet.ru/images/attach/c/10/109/677/109677758_PLAN_RAZVITIYA_REBENKA_OT_1_DO_2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10/109/677/109677758_PLAN_RAZVITIYA_REBENKA_OT_1_DO_2_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F6F4C">
        <w:rPr>
          <w:rFonts w:ascii="Times New Roman" w:hAnsi="Times New Roman" w:cs="Times New Roman"/>
          <w:b/>
          <w:sz w:val="32"/>
          <w:szCs w:val="32"/>
        </w:rPr>
        <w:t>Как родители способствуют познавательному развитию дошкольников</w:t>
      </w:r>
      <w:r w:rsidR="00363237">
        <w:rPr>
          <w:rFonts w:ascii="Times New Roman" w:hAnsi="Times New Roman" w:cs="Times New Roman"/>
          <w:b/>
          <w:sz w:val="32"/>
          <w:szCs w:val="32"/>
        </w:rPr>
        <w:t>?</w:t>
      </w:r>
    </w:p>
    <w:p w:rsidR="001C0A60" w:rsidRDefault="00FE73AA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Познавательную сферу родители связывают чаще всего с математическим счетом. </w:t>
      </w:r>
      <w:r w:rsidR="009E4556">
        <w:rPr>
          <w:rFonts w:ascii="Times New Roman" w:hAnsi="Times New Roman" w:cs="Times New Roman"/>
          <w:sz w:val="32"/>
          <w:szCs w:val="32"/>
        </w:rPr>
        <w:t>Но этого мало для</w:t>
      </w:r>
      <w:r>
        <w:rPr>
          <w:rFonts w:ascii="Times New Roman" w:hAnsi="Times New Roman" w:cs="Times New Roman"/>
          <w:sz w:val="32"/>
          <w:szCs w:val="32"/>
        </w:rPr>
        <w:t xml:space="preserve"> полноценно</w:t>
      </w:r>
      <w:r w:rsidR="009E4556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психическо</w:t>
      </w:r>
      <w:r w:rsidR="009E4556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9E4556">
        <w:rPr>
          <w:rFonts w:ascii="Times New Roman" w:hAnsi="Times New Roman" w:cs="Times New Roman"/>
          <w:sz w:val="32"/>
          <w:szCs w:val="32"/>
        </w:rPr>
        <w:t xml:space="preserve">я, которое включает в себя </w:t>
      </w:r>
      <w:r>
        <w:rPr>
          <w:rFonts w:ascii="Times New Roman" w:hAnsi="Times New Roman" w:cs="Times New Roman"/>
          <w:sz w:val="32"/>
          <w:szCs w:val="32"/>
        </w:rPr>
        <w:t xml:space="preserve">восприятие, ощущения, воображение, мышление, речь, память, внимание. </w:t>
      </w:r>
    </w:p>
    <w:p w:rsidR="00B25B87" w:rsidRPr="00B25B87" w:rsidRDefault="009E4556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Дошкольник на «автомате» выучит сч</w:t>
      </w:r>
      <w:r w:rsidR="00AF5399">
        <w:rPr>
          <w:rFonts w:ascii="Times New Roman" w:hAnsi="Times New Roman" w:cs="Times New Roman"/>
          <w:sz w:val="32"/>
          <w:szCs w:val="32"/>
        </w:rPr>
        <w:t>ет, фигуры и прочие понятия без осознания их сути. К примеру, попросите посчитать ребенка голубей</w:t>
      </w:r>
      <w:r w:rsidR="001C0A60">
        <w:rPr>
          <w:rFonts w:ascii="Times New Roman" w:hAnsi="Times New Roman" w:cs="Times New Roman"/>
          <w:sz w:val="32"/>
          <w:szCs w:val="32"/>
        </w:rPr>
        <w:t xml:space="preserve"> (один голубь, два голубя, три голубя и т.д.)</w:t>
      </w:r>
      <w:r w:rsidR="00AF5399">
        <w:rPr>
          <w:rFonts w:ascii="Times New Roman" w:hAnsi="Times New Roman" w:cs="Times New Roman"/>
          <w:sz w:val="32"/>
          <w:szCs w:val="32"/>
        </w:rPr>
        <w:t xml:space="preserve"> </w:t>
      </w:r>
      <w:r w:rsidR="001C0A60">
        <w:rPr>
          <w:rFonts w:ascii="Times New Roman" w:hAnsi="Times New Roman" w:cs="Times New Roman"/>
          <w:sz w:val="32"/>
          <w:szCs w:val="32"/>
        </w:rPr>
        <w:t>по порядку или от «3» до «8». И</w:t>
      </w:r>
      <w:r w:rsidR="00AF5399">
        <w:rPr>
          <w:rFonts w:ascii="Times New Roman" w:hAnsi="Times New Roman" w:cs="Times New Roman"/>
          <w:sz w:val="32"/>
          <w:szCs w:val="32"/>
        </w:rPr>
        <w:t>ли узнайте, сколько углов у четырехугольника</w:t>
      </w:r>
      <w:r w:rsidR="001C0A60">
        <w:rPr>
          <w:rFonts w:ascii="Times New Roman" w:hAnsi="Times New Roman" w:cs="Times New Roman"/>
          <w:sz w:val="32"/>
          <w:szCs w:val="32"/>
        </w:rPr>
        <w:t xml:space="preserve"> и почему он так называется</w:t>
      </w:r>
      <w:r w:rsidR="00AF5399">
        <w:rPr>
          <w:rFonts w:ascii="Times New Roman" w:hAnsi="Times New Roman" w:cs="Times New Roman"/>
          <w:sz w:val="32"/>
          <w:szCs w:val="32"/>
        </w:rPr>
        <w:t>…</w:t>
      </w:r>
    </w:p>
    <w:p w:rsidR="00B25B87" w:rsidRPr="00B25B87" w:rsidRDefault="001C0A60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Следовательно,</w:t>
      </w:r>
      <w:r w:rsidR="00AF5399">
        <w:rPr>
          <w:rFonts w:ascii="Times New Roman" w:hAnsi="Times New Roman" w:cs="Times New Roman"/>
          <w:sz w:val="32"/>
          <w:szCs w:val="32"/>
        </w:rPr>
        <w:t xml:space="preserve"> </w:t>
      </w:r>
      <w:r w:rsidR="00AF5399" w:rsidRPr="002076C3">
        <w:rPr>
          <w:rFonts w:ascii="Times New Roman" w:hAnsi="Times New Roman" w:cs="Times New Roman"/>
          <w:b/>
          <w:sz w:val="32"/>
          <w:szCs w:val="32"/>
        </w:rPr>
        <w:t>важно</w:t>
      </w:r>
      <w:r w:rsidRPr="002076C3">
        <w:rPr>
          <w:rFonts w:ascii="Times New Roman" w:hAnsi="Times New Roman" w:cs="Times New Roman"/>
          <w:b/>
          <w:sz w:val="32"/>
          <w:szCs w:val="32"/>
        </w:rPr>
        <w:t xml:space="preserve"> научить ребенка рассуждать, наблюдать, классифицировать, объяснять, обобщать, сравнивать, анализировать, доказывать.</w:t>
      </w:r>
      <w:r>
        <w:rPr>
          <w:rFonts w:ascii="Times New Roman" w:hAnsi="Times New Roman" w:cs="Times New Roman"/>
          <w:sz w:val="32"/>
          <w:szCs w:val="32"/>
        </w:rPr>
        <w:t xml:space="preserve"> Тогда любое новое знание будет не только быстро усваиваться, но и прочно «оседать» в памяти.  </w:t>
      </w:r>
    </w:p>
    <w:p w:rsidR="004A70D2" w:rsidRDefault="001C0A60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Дошкольник от природы любознательный. </w:t>
      </w:r>
      <w:r w:rsidRPr="002076C3">
        <w:rPr>
          <w:rFonts w:ascii="Times New Roman" w:hAnsi="Times New Roman" w:cs="Times New Roman"/>
          <w:b/>
          <w:sz w:val="32"/>
          <w:szCs w:val="32"/>
        </w:rPr>
        <w:t>Помогите ему правильными вопросами</w:t>
      </w:r>
      <w:r>
        <w:rPr>
          <w:rFonts w:ascii="Times New Roman" w:hAnsi="Times New Roman" w:cs="Times New Roman"/>
          <w:sz w:val="32"/>
          <w:szCs w:val="32"/>
        </w:rPr>
        <w:t xml:space="preserve">, чтобы заставить работать все </w:t>
      </w:r>
      <w:r w:rsidR="004A70D2">
        <w:rPr>
          <w:rFonts w:ascii="Times New Roman" w:hAnsi="Times New Roman" w:cs="Times New Roman"/>
          <w:sz w:val="32"/>
          <w:szCs w:val="32"/>
        </w:rPr>
        <w:t xml:space="preserve">доли головного мозга. От простых вопросов «Что или кто это?» переходите к сложным «Чем отличается? Почему ты так считаешь? Как правильно можно поступить в этой ситуации? Как ты думаешь, что чувствует…». </w:t>
      </w:r>
    </w:p>
    <w:p w:rsidR="00B25B87" w:rsidRPr="00B25B87" w:rsidRDefault="004A70D2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Помогите не просто вопросом, а </w:t>
      </w:r>
      <w:r w:rsidRPr="002076C3">
        <w:rPr>
          <w:rFonts w:ascii="Times New Roman" w:hAnsi="Times New Roman" w:cs="Times New Roman"/>
          <w:b/>
          <w:sz w:val="32"/>
          <w:szCs w:val="32"/>
        </w:rPr>
        <w:t>организуйте целую исследовательскую деятельность</w:t>
      </w:r>
      <w:r>
        <w:rPr>
          <w:rFonts w:ascii="Times New Roman" w:hAnsi="Times New Roman" w:cs="Times New Roman"/>
          <w:sz w:val="32"/>
          <w:szCs w:val="32"/>
        </w:rPr>
        <w:t>. Почему козу привязывают к колышку? Какие конфеты приводят к кариесу? Зачем кактусу иголки? Почему Луна не падает?</w:t>
      </w:r>
      <w:r w:rsidR="000F6F4C">
        <w:rPr>
          <w:rFonts w:ascii="Times New Roman" w:hAnsi="Times New Roman" w:cs="Times New Roman"/>
          <w:sz w:val="32"/>
          <w:szCs w:val="32"/>
        </w:rPr>
        <w:t xml:space="preserve"> Как происходит извержение вулкана?</w:t>
      </w:r>
      <w:r>
        <w:rPr>
          <w:rFonts w:ascii="Times New Roman" w:hAnsi="Times New Roman" w:cs="Times New Roman"/>
          <w:sz w:val="32"/>
          <w:szCs w:val="32"/>
        </w:rPr>
        <w:t xml:space="preserve"> Пожалуйста, </w:t>
      </w:r>
      <w:r w:rsidR="000F6F4C">
        <w:rPr>
          <w:rFonts w:ascii="Times New Roman" w:hAnsi="Times New Roman" w:cs="Times New Roman"/>
          <w:sz w:val="32"/>
          <w:szCs w:val="32"/>
        </w:rPr>
        <w:t>находите</w:t>
      </w:r>
      <w:r>
        <w:rPr>
          <w:rFonts w:ascii="Times New Roman" w:hAnsi="Times New Roman" w:cs="Times New Roman"/>
          <w:sz w:val="32"/>
          <w:szCs w:val="32"/>
        </w:rPr>
        <w:t xml:space="preserve"> детские энциклопедии</w:t>
      </w:r>
      <w:r w:rsidR="000F6F4C">
        <w:rPr>
          <w:rFonts w:ascii="Times New Roman" w:hAnsi="Times New Roman" w:cs="Times New Roman"/>
          <w:sz w:val="32"/>
          <w:szCs w:val="32"/>
        </w:rPr>
        <w:t xml:space="preserve">, подготавливайте необходимый материал и проводите эксперимент. Это может быть простое действие (отвяжите козу и посмотрите, что она сделает в огороде), творческое сооружение (постройте вулкан из песка и бутылки, залейте жерло содово-уксусной смесью и посмотрите на извержение), длительный проект (изучение состава разных конфет, подготовка аналогичного состава и его влияния на скорлупу яйца). </w:t>
      </w:r>
      <w:r w:rsidR="00707D7C">
        <w:rPr>
          <w:rFonts w:ascii="Times New Roman" w:hAnsi="Times New Roman" w:cs="Times New Roman"/>
          <w:sz w:val="32"/>
          <w:szCs w:val="32"/>
        </w:rPr>
        <w:t>Такая работа превратит ваше чадо в пытливого маленького ученого.</w:t>
      </w:r>
    </w:p>
    <w:p w:rsidR="00B25B87" w:rsidRDefault="000F6F4C" w:rsidP="000F6F4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143A">
        <w:rPr>
          <w:rFonts w:ascii="Times New Roman" w:hAnsi="Times New Roman" w:cs="Times New Roman"/>
          <w:b/>
          <w:sz w:val="32"/>
          <w:szCs w:val="32"/>
        </w:rPr>
        <w:lastRenderedPageBreak/>
        <w:t>Продуктивные каникулы: игры для познавательного развития.</w:t>
      </w:r>
    </w:p>
    <w:p w:rsidR="00350B9A" w:rsidRPr="00350B9A" w:rsidRDefault="004211B0" w:rsidP="00707D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12700</wp:posOffset>
            </wp:positionV>
            <wp:extent cx="1638300" cy="1666875"/>
            <wp:effectExtent l="19050" t="0" r="0" b="0"/>
            <wp:wrapSquare wrapText="bothSides"/>
            <wp:docPr id="3" name="Рисунок 3" descr="http://kroha.biz.ua/uploads/images/kak_ustnye_igry_razvivayut_fantaziy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oha.biz.ua/uploads/images/kak_ustnye_igry_razvivayut_fantaziyu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707D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Игры с предметами из серии </w:t>
      </w:r>
      <w:r w:rsidR="008D0C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r w:rsidR="00350B9A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Чего не стало?»</w:t>
      </w:r>
      <w:r w:rsidR="00707D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="00350B9A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«Что изменилось?»</w:t>
      </w:r>
      <w:r w:rsidR="00707D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="00707D7C" w:rsidRPr="00707D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707D7C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«Посмотри, запомни, назови»</w:t>
      </w:r>
      <w:r w:rsidR="00707D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="00707D7C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«Прятки»</w:t>
      </w:r>
      <w:r w:rsidR="00707D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направлены на развитие внимания, памяти.</w:t>
      </w:r>
      <w:proofErr w:type="gramEnd"/>
      <w:r w:rsidR="00171D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Для детей до 3-4 лет используете шесть предметов и прячете из них две игрушки. Для детей 5-7 лет </w:t>
      </w:r>
      <w:bookmarkStart w:id="0" w:name="_GoBack"/>
      <w:bookmarkEnd w:id="0"/>
      <w:r w:rsidR="00171DF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усложняете задание. Например, меняете игрушки местами или просите закрытыми глазами на ощупь описать предметы.</w:t>
      </w:r>
      <w:r w:rsidR="00630A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Вместо игрушек можно взять любой подручный природный материал.  </w:t>
      </w:r>
    </w:p>
    <w:p w:rsidR="00707D7C" w:rsidRDefault="00707D7C" w:rsidP="00350B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50B9A" w:rsidRDefault="00171DF8" w:rsidP="00AF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Воображение развивают такие игры, как </w:t>
      </w:r>
      <w:r w:rsidR="00350B9A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«На что похожа</w:t>
      </w:r>
      <w:r w:rsidR="00630AD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буква</w:t>
      </w:r>
      <w:r w:rsidR="00350B9A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="00350B9A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«Дорисуй»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="00350B9A" w:rsidRPr="00350B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«Подумай и нарисуй»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«Кляксы». </w:t>
      </w:r>
      <w:r w:rsidR="00AF68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таких играх нет неправильных ответов, поэтому ребенок становится уверенным в своих силах. Игры из серии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«Составь </w:t>
      </w:r>
      <w:r w:rsidR="00AF68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рассказ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», «</w:t>
      </w:r>
      <w:r w:rsidR="00AF68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Сказка наоборот», «Что случилось с…» позволяют развивать не только воображение, но и связную речь у ребенка.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095DC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Детям особенно нравится составлять сказки с пальчиковыми куклами.</w:t>
      </w:r>
    </w:p>
    <w:p w:rsidR="001F143A" w:rsidRDefault="001F143A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5DC0" w:rsidRDefault="00095DC0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Различные лабиринты, ребусы, загадки, задания «Продолжи ряд» или «Найди и вычеркни только…» направлены не только на развитие внимания, но и на мышление. Для таких упражнений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стол и ручка. Можете использовать песок и палочку, что вызывает у детей больше интереса.</w:t>
      </w:r>
    </w:p>
    <w:p w:rsidR="00084AB8" w:rsidRDefault="00084AB8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словесные игры, развивающие внимание, словесно-логическое мышление, память. К примеру, игра «Не пропусти профессию». Взрослый говорит разные слова, а ребенок хлопает, как только услышит профессию. Вместо профессий могут быть и другие термины (цифры, буквы, фрукты, транспорт, времена года, дни недели, растения). </w:t>
      </w:r>
    </w:p>
    <w:p w:rsidR="00AF68AF" w:rsidRDefault="00084AB8" w:rsidP="00B25B8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старших дошкольников подойдет игра «Запретный номер». Здесь по порядку участники считают разные предметы, пропуская запретную цифру. Позадавайте им </w:t>
      </w:r>
      <w:r w:rsidR="00630ADB">
        <w:rPr>
          <w:rFonts w:ascii="Times New Roman" w:hAnsi="Times New Roman" w:cs="Times New Roman"/>
          <w:sz w:val="32"/>
          <w:szCs w:val="32"/>
        </w:rPr>
        <w:t xml:space="preserve">логические </w:t>
      </w:r>
      <w:r>
        <w:rPr>
          <w:rFonts w:ascii="Times New Roman" w:hAnsi="Times New Roman" w:cs="Times New Roman"/>
          <w:sz w:val="32"/>
          <w:szCs w:val="32"/>
        </w:rPr>
        <w:t>задачки в стихотворной форме.</w:t>
      </w:r>
      <w:r w:rsidR="00630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Подойдите к каникулам с полной ответственностью.</w:t>
      </w:r>
      <w:r w:rsidR="00630ADB">
        <w:rPr>
          <w:rFonts w:ascii="Times New Roman" w:hAnsi="Times New Roman" w:cs="Times New Roman"/>
          <w:sz w:val="32"/>
          <w:szCs w:val="32"/>
        </w:rPr>
        <w:t xml:space="preserve"> Отведите занятиям с ребенком хотя бы 15 минут в день и вы удивитесь результатам!</w:t>
      </w:r>
    </w:p>
    <w:sectPr w:rsidR="00AF68AF" w:rsidSect="00B25B87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9A" w:rsidRDefault="00350B9A" w:rsidP="00B25B87">
      <w:pPr>
        <w:spacing w:after="0" w:line="240" w:lineRule="auto"/>
      </w:pPr>
      <w:r>
        <w:separator/>
      </w:r>
    </w:p>
  </w:endnote>
  <w:endnote w:type="continuationSeparator" w:id="0">
    <w:p w:rsidR="00350B9A" w:rsidRDefault="00350B9A" w:rsidP="00B2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9A" w:rsidRPr="003438DF" w:rsidRDefault="00350B9A" w:rsidP="003438DF">
    <w:pPr>
      <w:pStyle w:val="a5"/>
      <w:jc w:val="center"/>
      <w:rPr>
        <w:sz w:val="24"/>
        <w:szCs w:val="24"/>
      </w:rPr>
    </w:pPr>
    <w:r w:rsidRPr="003438DF">
      <w:rPr>
        <w:rFonts w:ascii="Times New Roman" w:hAnsi="Times New Roman" w:cs="Times New Roman"/>
        <w:sz w:val="24"/>
        <w:szCs w:val="24"/>
      </w:rPr>
      <w:t>Педагог-психолог МБДОУ д/с №290 Дюбина-Лайкова Светлана Сергеевна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9A" w:rsidRDefault="00350B9A" w:rsidP="00B25B87">
      <w:pPr>
        <w:spacing w:after="0" w:line="240" w:lineRule="auto"/>
      </w:pPr>
      <w:r>
        <w:separator/>
      </w:r>
    </w:p>
  </w:footnote>
  <w:footnote w:type="continuationSeparator" w:id="0">
    <w:p w:rsidR="00350B9A" w:rsidRDefault="00350B9A" w:rsidP="00B2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03E6"/>
    <w:multiLevelType w:val="multilevel"/>
    <w:tmpl w:val="846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11544"/>
    <w:multiLevelType w:val="multilevel"/>
    <w:tmpl w:val="F1C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AD0"/>
    <w:rsid w:val="00084AB8"/>
    <w:rsid w:val="00095DC0"/>
    <w:rsid w:val="000F6F4C"/>
    <w:rsid w:val="00171DF8"/>
    <w:rsid w:val="001C0A60"/>
    <w:rsid w:val="001E4AD0"/>
    <w:rsid w:val="001F143A"/>
    <w:rsid w:val="002076C3"/>
    <w:rsid w:val="003438DF"/>
    <w:rsid w:val="00350B9A"/>
    <w:rsid w:val="00363237"/>
    <w:rsid w:val="004211B0"/>
    <w:rsid w:val="004A70D2"/>
    <w:rsid w:val="004D76F8"/>
    <w:rsid w:val="00507E4C"/>
    <w:rsid w:val="00527A1E"/>
    <w:rsid w:val="005E3DF1"/>
    <w:rsid w:val="00630ADB"/>
    <w:rsid w:val="00682EA4"/>
    <w:rsid w:val="006C6488"/>
    <w:rsid w:val="00707D7C"/>
    <w:rsid w:val="00824E56"/>
    <w:rsid w:val="008C1A20"/>
    <w:rsid w:val="008D0C9B"/>
    <w:rsid w:val="009A2C95"/>
    <w:rsid w:val="009E4556"/>
    <w:rsid w:val="00AC2C9A"/>
    <w:rsid w:val="00AF5399"/>
    <w:rsid w:val="00AF68AF"/>
    <w:rsid w:val="00B25B87"/>
    <w:rsid w:val="00B413EB"/>
    <w:rsid w:val="00BD272B"/>
    <w:rsid w:val="00C61720"/>
    <w:rsid w:val="00D778DC"/>
    <w:rsid w:val="00F54352"/>
    <w:rsid w:val="00F9307D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EB"/>
  </w:style>
  <w:style w:type="paragraph" w:styleId="2">
    <w:name w:val="heading 2"/>
    <w:basedOn w:val="a"/>
    <w:link w:val="20"/>
    <w:uiPriority w:val="9"/>
    <w:qFormat/>
    <w:rsid w:val="0035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B87"/>
  </w:style>
  <w:style w:type="paragraph" w:styleId="a5">
    <w:name w:val="footer"/>
    <w:basedOn w:val="a"/>
    <w:link w:val="a6"/>
    <w:uiPriority w:val="99"/>
    <w:unhideWhenUsed/>
    <w:rsid w:val="00B2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B87"/>
  </w:style>
  <w:style w:type="character" w:customStyle="1" w:styleId="c9">
    <w:name w:val="c9"/>
    <w:basedOn w:val="a0"/>
    <w:rsid w:val="00350B9A"/>
  </w:style>
  <w:style w:type="character" w:customStyle="1" w:styleId="20">
    <w:name w:val="Заголовок 2 Знак"/>
    <w:basedOn w:val="a0"/>
    <w:link w:val="2"/>
    <w:uiPriority w:val="9"/>
    <w:rsid w:val="00350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35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0B9A"/>
    <w:rPr>
      <w:b/>
      <w:bCs/>
    </w:rPr>
  </w:style>
  <w:style w:type="character" w:customStyle="1" w:styleId="apple-converted-space">
    <w:name w:val="apple-converted-space"/>
    <w:basedOn w:val="a0"/>
    <w:rsid w:val="00350B9A"/>
  </w:style>
  <w:style w:type="character" w:styleId="a9">
    <w:name w:val="Hyperlink"/>
    <w:basedOn w:val="a0"/>
    <w:uiPriority w:val="99"/>
    <w:semiHidden/>
    <w:unhideWhenUsed/>
    <w:rsid w:val="00350B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27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077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272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75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27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209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352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51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Д-Л</dc:creator>
  <cp:keywords/>
  <dc:description/>
  <cp:lastModifiedBy>-</cp:lastModifiedBy>
  <cp:revision>21</cp:revision>
  <cp:lastPrinted>2016-03-28T07:04:00Z</cp:lastPrinted>
  <dcterms:created xsi:type="dcterms:W3CDTF">2016-03-26T12:22:00Z</dcterms:created>
  <dcterms:modified xsi:type="dcterms:W3CDTF">2016-03-28T07:05:00Z</dcterms:modified>
</cp:coreProperties>
</file>