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F6" w:rsidRPr="00EE659D" w:rsidRDefault="00043FF6" w:rsidP="00043FF6">
      <w:pPr>
        <w:spacing w:before="100" w:beforeAutospacing="1" w:after="100" w:afterAutospacing="1" w:line="240" w:lineRule="auto"/>
        <w:jc w:val="center"/>
        <w:outlineLvl w:val="0"/>
        <w:rPr>
          <w:rFonts w:ascii="Book Antiqua" w:eastAsia="Times New Roman" w:hAnsi="Book Antiqua" w:cs="Times New Roman"/>
          <w:b/>
          <w:bCs/>
          <w:color w:val="000000"/>
          <w:kern w:val="36"/>
          <w:sz w:val="45"/>
          <w:szCs w:val="45"/>
          <w:lang w:eastAsia="ru-RU"/>
        </w:rPr>
      </w:pPr>
      <w:r w:rsidRPr="00EE659D">
        <w:rPr>
          <w:rFonts w:ascii="Book Antiqua" w:eastAsia="Times New Roman" w:hAnsi="Book Antiqua" w:cs="Times New Roman"/>
          <w:b/>
          <w:bCs/>
          <w:color w:val="000000"/>
          <w:kern w:val="36"/>
          <w:sz w:val="45"/>
          <w:szCs w:val="45"/>
          <w:lang w:eastAsia="ru-RU"/>
        </w:rPr>
        <w:t>Методика определения степени ценностно-ориентационного единства группы</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Использование методики определения ценностно-ориентационного единства (ЦОЕ) группы позволяет экспериментатору ответить на вопрос о том, можно ли считать данную конкретную функционирующую группу сплоченной общностью, а также экспериментально определить степень выраженности этой важнейшей групповой характеристики.</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 xml:space="preserve">Создатели этой методической процедуры исходили из того, что анализ феномена групповой сплоченности не может быть сведен к рассмотрению таких, по-своему важных характеристик межличностных отношений, как частота и интенсивность контактов членов общности, степень их взаимной симпатии и т.п. Следуя их аргументации, с которой трудно не согласиться, приходится признать, что в целом ряде случаев активизации межличностных контактов членов группы, порой резкая интенсификация их взаимодействия может быть прямым отражением не центростремительных, а, наоборот, центробежных сил, закономерно ведущих не к сплочению, а к фактическому распаду общности. В связи с этим в рамках теории </w:t>
      </w:r>
      <w:proofErr w:type="spellStart"/>
      <w:r w:rsidRPr="00EE659D">
        <w:rPr>
          <w:rFonts w:ascii="Times New Roman" w:eastAsia="Times New Roman" w:hAnsi="Times New Roman" w:cs="Times New Roman"/>
          <w:color w:val="000000"/>
          <w:sz w:val="27"/>
          <w:szCs w:val="27"/>
          <w:lang w:eastAsia="ru-RU"/>
        </w:rPr>
        <w:t>деятельностного</w:t>
      </w:r>
      <w:proofErr w:type="spellEnd"/>
      <w:r w:rsidRPr="00EE659D">
        <w:rPr>
          <w:rFonts w:ascii="Times New Roman" w:eastAsia="Times New Roman" w:hAnsi="Times New Roman" w:cs="Times New Roman"/>
          <w:color w:val="000000"/>
          <w:sz w:val="27"/>
          <w:szCs w:val="27"/>
          <w:lang w:eastAsia="ru-RU"/>
        </w:rPr>
        <w:t xml:space="preserve"> опосредствования межличностных отношений был разработан принципиально иной подход к пониманию психологической сущности феномена групповой сплоченности как ценностно-ориентационного единства членов контактной группы. По сути дела, речь здесь идет о степени согласованности мнений, позиций членов конкретной общности в отношении наиболее значимых для ее жизнедеятельности объектов.</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 xml:space="preserve">При этом необходимо специально подчеркнуть, что бытующее еще в обыденном сознании представление о сплоченной группе как о группе, мнения членов которой полностью совпадают по любому вопросу, никакого отношения не имеет к логике излагаемого подхода. </w:t>
      </w:r>
      <w:proofErr w:type="gramStart"/>
      <w:r w:rsidRPr="00EE659D">
        <w:rPr>
          <w:rFonts w:ascii="Times New Roman" w:eastAsia="Times New Roman" w:hAnsi="Times New Roman" w:cs="Times New Roman"/>
          <w:color w:val="000000"/>
          <w:sz w:val="27"/>
          <w:szCs w:val="27"/>
          <w:lang w:eastAsia="ru-RU"/>
        </w:rPr>
        <w:t>Согласованность, а в оптимальной ситуации и прямое совпадение позиций членов группы по поводу какого-то объекта может быть расценено как показатель ее психологической сплоченности лишь в том случае, когда речь идет о проблемах, жизненно важных для группы в целом — о нравственных ориентирах, об оценке целей и задач совместной деятельности, о перспективах группового развития и т.п.</w:t>
      </w:r>
      <w:proofErr w:type="gramEnd"/>
      <w:r w:rsidRPr="00EE659D">
        <w:rPr>
          <w:rFonts w:ascii="Times New Roman" w:eastAsia="Times New Roman" w:hAnsi="Times New Roman" w:cs="Times New Roman"/>
          <w:color w:val="000000"/>
          <w:sz w:val="27"/>
          <w:szCs w:val="27"/>
          <w:lang w:eastAsia="ru-RU"/>
        </w:rPr>
        <w:t xml:space="preserve"> Понятно, что это ничего общего не имеет с предпринимаемым некоторыми руководителями попытками нивелировать индивидуальные вкусы и интересы членов группы, что при условии «успешного» решения этой задачи неизбежно ведет если не к потере, то, во всяком случае, к «размыванию» их личности.</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 xml:space="preserve">В реальной исследовательской практике наиболее широко используются два содержательно близких, но в процедурном плане неидентичных способа экспериментального определения уровня ЦОЕ группы. Выбор в </w:t>
      </w:r>
      <w:r w:rsidRPr="00EE659D">
        <w:rPr>
          <w:rFonts w:ascii="Times New Roman" w:eastAsia="Times New Roman" w:hAnsi="Times New Roman" w:cs="Times New Roman"/>
          <w:color w:val="000000"/>
          <w:sz w:val="27"/>
          <w:szCs w:val="27"/>
          <w:lang w:eastAsia="ru-RU"/>
        </w:rPr>
        <w:lastRenderedPageBreak/>
        <w:t>качестве методического инструментария того или иного из них, как правило, определяется не индивидуальными пристрастиями экспериментатора, а самой конкретикой задач, требующих экспериментального разрешения в каждом отдельном случае. Опишем последовательно оба процедурных варианта и соответствующие каждому из них способы обработки эмпирических данных.</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Описание методической процедуры (первый вариант). Проведение этого варианта методической процедуры определения ЦОЕ членов группы предполагает последовательное осуществление двух собственно экспериментальных этапов.</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Предположим, нам необходимо определить меру согласованности мнений членов обследуемой общности по поводу того, какими качествами должен обладать ее лидер</w:t>
      </w:r>
      <w:proofErr w:type="gramStart"/>
      <w:r w:rsidRPr="00EE659D">
        <w:rPr>
          <w:rFonts w:ascii="Times New Roman" w:eastAsia="Times New Roman" w:hAnsi="Times New Roman" w:cs="Times New Roman"/>
          <w:color w:val="000000"/>
          <w:sz w:val="27"/>
          <w:szCs w:val="27"/>
          <w:lang w:eastAsia="ru-RU"/>
        </w:rPr>
        <w:t xml:space="preserve"> .</w:t>
      </w:r>
      <w:proofErr w:type="gramEnd"/>
      <w:r w:rsidRPr="00EE659D">
        <w:rPr>
          <w:rFonts w:ascii="Times New Roman" w:eastAsia="Times New Roman" w:hAnsi="Times New Roman" w:cs="Times New Roman"/>
          <w:color w:val="000000"/>
          <w:sz w:val="27"/>
          <w:szCs w:val="27"/>
          <w:lang w:eastAsia="ru-RU"/>
        </w:rPr>
        <w:t xml:space="preserve"> Тогда на первом экспериментальном этапе испытуемым предлагается в письменной форме указать те характеристики, которыми должен, по их мнению, обладать лидер их группы, и те личностные свойства, которые, на их взгляд, в этом плане недопустимы. Такой опрос проводится фронтально. При этом каждый испытуемый, выполняя поставленную перед ним экспериментальную задачу, индивидуально составляет список качеств.</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В промежутке между первым и вторым экспериментальными этапами обрабатываются индивидуально составленные испытуемыми списки личностных характеристик лидера, составляется обобщенный список его качеств, представляющий собой ряд личностных свойств, наиболее часто встречающихся в индивидуальных ответах (таких качеств должно быть не менее пятнадцати).</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На втором экспериментальном этапе каждого испытуемого знакомят с этим обобщенным списком и просят указать пять наиболее важных для лидера характеристик из тех, которые попали в сводный списочный ряд. Так же, как и первый, второй экспериментальный этап проводится фронтально, а выполняют экспериментальное задание испытуемые индивидуально. На этом собственно экспериментальная процедура может считаться исчерпанной, и остается лишь непосредственно приступить к обсчету полученных эмпирических данных.</w:t>
      </w:r>
    </w:p>
    <w:p w:rsidR="00043FF6" w:rsidRPr="00EE659D" w:rsidRDefault="00043FF6" w:rsidP="00043FF6">
      <w:pPr>
        <w:spacing w:after="0" w:line="240" w:lineRule="auto"/>
        <w:ind w:left="720"/>
        <w:jc w:val="center"/>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b/>
          <w:bCs/>
          <w:color w:val="000000"/>
          <w:sz w:val="27"/>
          <w:szCs w:val="27"/>
          <w:lang w:eastAsia="ru-RU"/>
        </w:rPr>
        <w:t>Обработка данных</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EE659D">
        <w:rPr>
          <w:rFonts w:ascii="Times New Roman" w:eastAsia="Times New Roman" w:hAnsi="Times New Roman" w:cs="Times New Roman"/>
          <w:color w:val="000000"/>
          <w:sz w:val="27"/>
          <w:szCs w:val="27"/>
          <w:lang w:eastAsia="ru-RU"/>
        </w:rPr>
        <w:t>Рассмотрим способ обработки данных на конкретном примере обследования группы из семи человек, членами которой являются испытуемые А., Б., В., Г., Д., Е., Ж. Предположим, мы провели первый экспериментальный этап рассматриваемой процедуры и в результате обобщения индивидуально составленных списков получили следующий сводный по группе набор характеристик лидера: справедливость, ум, ответственность, общительность, скромность, готовность прийти на помощь товарищу, доброта, способность признать свои</w:t>
      </w:r>
      <w:proofErr w:type="gramEnd"/>
      <w:r w:rsidRPr="00EE659D">
        <w:rPr>
          <w:rFonts w:ascii="Times New Roman" w:eastAsia="Times New Roman" w:hAnsi="Times New Roman" w:cs="Times New Roman"/>
          <w:color w:val="000000"/>
          <w:sz w:val="27"/>
          <w:szCs w:val="27"/>
          <w:lang w:eastAsia="ru-RU"/>
        </w:rPr>
        <w:t xml:space="preserve"> </w:t>
      </w:r>
      <w:proofErr w:type="gramStart"/>
      <w:r w:rsidRPr="00EE659D">
        <w:rPr>
          <w:rFonts w:ascii="Times New Roman" w:eastAsia="Times New Roman" w:hAnsi="Times New Roman" w:cs="Times New Roman"/>
          <w:color w:val="000000"/>
          <w:sz w:val="27"/>
          <w:szCs w:val="27"/>
          <w:lang w:eastAsia="ru-RU"/>
        </w:rPr>
        <w:t>ошибки, требовательность, работоспособность, настойчивость (умение довести дело до конца), осторожность, умение избежать наказания («выйти сухим из воды»), физическая сила, покладистость (умение ладить с людьми) — всего 15 черт.</w:t>
      </w:r>
      <w:proofErr w:type="gramEnd"/>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lastRenderedPageBreak/>
        <w:t>Представим также, что, выполняя экспериментальное задание второго этапа, члены группы осуществили следующий выбор, на их взгляд, наиболее ценных для лидера пяти качеств (табл. 1).</w:t>
      </w:r>
    </w:p>
    <w:p w:rsidR="00043FF6" w:rsidRPr="00EE659D" w:rsidRDefault="00043FF6" w:rsidP="00043FF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Таблица 1</w:t>
      </w:r>
    </w:p>
    <w:tbl>
      <w:tblPr>
        <w:tblW w:w="0" w:type="auto"/>
        <w:jc w:val="center"/>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60"/>
        <w:gridCol w:w="2428"/>
        <w:gridCol w:w="294"/>
        <w:gridCol w:w="258"/>
        <w:gridCol w:w="281"/>
        <w:gridCol w:w="259"/>
        <w:gridCol w:w="284"/>
        <w:gridCol w:w="267"/>
        <w:gridCol w:w="336"/>
        <w:gridCol w:w="1321"/>
      </w:tblGrid>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Ж</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Количество</w:t>
            </w:r>
            <w:r w:rsidRPr="00EE659D">
              <w:rPr>
                <w:rFonts w:ascii="Times New Roman" w:eastAsia="Times New Roman" w:hAnsi="Times New Roman" w:cs="Times New Roman"/>
                <w:sz w:val="24"/>
                <w:szCs w:val="24"/>
                <w:lang w:eastAsia="ru-RU"/>
              </w:rPr>
              <w:br/>
              <w:t>выборов</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Справедливость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Ум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7</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Общительность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6</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Скромность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Готовность прийти…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6</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Доброта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0</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Способность признать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0</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Требовательность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Работоспособность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Настойчивость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Осторожность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0</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Умение избежать…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0</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Физическая сила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0</w:t>
            </w:r>
          </w:p>
        </w:tc>
      </w:tr>
      <w:tr w:rsidR="00043FF6" w:rsidRPr="00EE659D" w:rsidTr="00AF1F1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Покладистость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E659D">
              <w:rPr>
                <w:rFonts w:ascii="Courier New" w:eastAsia="Times New Roman" w:hAnsi="Courier New" w:cs="Courier New"/>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6</w:t>
            </w:r>
          </w:p>
        </w:tc>
      </w:tr>
    </w:tbl>
    <w:p w:rsidR="00043FF6" w:rsidRPr="00EE659D" w:rsidRDefault="00043FF6" w:rsidP="00043FF6">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b/>
          <w:bCs/>
          <w:color w:val="000000"/>
          <w:sz w:val="27"/>
          <w:szCs w:val="27"/>
          <w:lang w:eastAsia="ru-RU"/>
        </w:rPr>
        <w:t>Примечание</w:t>
      </w:r>
      <w:r w:rsidRPr="00EE659D">
        <w:rPr>
          <w:rFonts w:ascii="Times New Roman" w:eastAsia="Times New Roman" w:hAnsi="Times New Roman" w:cs="Times New Roman"/>
          <w:color w:val="000000"/>
          <w:sz w:val="27"/>
          <w:szCs w:val="27"/>
          <w:lang w:eastAsia="ru-RU"/>
        </w:rPr>
        <w:t>: цифрами 1, 2, 3, 4, 5 обозначена очередность выбора данного качества испытуемым.</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Теперь полученных данных оказывается вполне достаточно для того, чтобы определить меру ценностно-ориентационного единства, так как количественный показатель, или индекс, групповой сплоченности в рамках рассматриваемого варианта экспериментальной процедуры вычисляется по следующей формуле:</w:t>
      </w:r>
    </w:p>
    <w:tbl>
      <w:tblPr>
        <w:tblW w:w="0" w:type="auto"/>
        <w:jc w:val="center"/>
        <w:tblInd w:w="720" w:type="dxa"/>
        <w:tblCellMar>
          <w:top w:w="15" w:type="dxa"/>
          <w:left w:w="15" w:type="dxa"/>
          <w:bottom w:w="15" w:type="dxa"/>
          <w:right w:w="15" w:type="dxa"/>
        </w:tblCellMar>
        <w:tblLook w:val="04A0" w:firstRow="1" w:lastRow="0" w:firstColumn="1" w:lastColumn="0" w:noHBand="0" w:noVBand="1"/>
      </w:tblPr>
      <w:tblGrid>
        <w:gridCol w:w="979"/>
        <w:gridCol w:w="417"/>
        <w:gridCol w:w="650"/>
      </w:tblGrid>
      <w:tr w:rsidR="00043FF6" w:rsidRPr="00EE659D" w:rsidTr="00AF1F12">
        <w:trPr>
          <w:jc w:val="center"/>
        </w:trPr>
        <w:tc>
          <w:tcPr>
            <w:tcW w:w="0" w:type="auto"/>
            <w:vMerge w:val="restart"/>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ЦОЕ % =</w:t>
            </w:r>
          </w:p>
        </w:tc>
        <w:tc>
          <w:tcPr>
            <w:tcW w:w="0" w:type="auto"/>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u w:val="single"/>
                <w:lang w:eastAsia="ru-RU"/>
              </w:rPr>
              <w:t>n-m</w:t>
            </w:r>
          </w:p>
        </w:tc>
        <w:tc>
          <w:tcPr>
            <w:tcW w:w="0" w:type="auto"/>
            <w:vMerge w:val="restart"/>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100 %</w:t>
            </w:r>
          </w:p>
        </w:tc>
      </w:tr>
      <w:tr w:rsidR="00043FF6" w:rsidRPr="00EE659D" w:rsidTr="00AF1F12">
        <w:trPr>
          <w:jc w:val="center"/>
        </w:trPr>
        <w:tc>
          <w:tcPr>
            <w:tcW w:w="0" w:type="auto"/>
            <w:vMerge/>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3FF6" w:rsidRPr="00EE659D" w:rsidRDefault="00043FF6" w:rsidP="00AF1F12">
            <w:pPr>
              <w:spacing w:after="0" w:line="240" w:lineRule="auto"/>
              <w:jc w:val="center"/>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N</w:t>
            </w:r>
          </w:p>
        </w:tc>
        <w:tc>
          <w:tcPr>
            <w:tcW w:w="0" w:type="auto"/>
            <w:vMerge/>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p>
        </w:tc>
      </w:tr>
    </w:tbl>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где n — сумма выборов, которые получили пять качеств, чаще всего указываемых на втором экспериментальном этапе;</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m — сумма выборов, которые получили пять качеств, реже всего указываемых на втором экспериментальном этапе;</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N — общее число сделанных испытуемыми выборов.</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proofErr w:type="gramStart"/>
      <w:r w:rsidRPr="00EE659D">
        <w:rPr>
          <w:rFonts w:ascii="Times New Roman" w:eastAsia="Times New Roman" w:hAnsi="Times New Roman" w:cs="Times New Roman"/>
          <w:color w:val="000000"/>
          <w:sz w:val="27"/>
          <w:szCs w:val="27"/>
          <w:lang w:eastAsia="ru-RU"/>
        </w:rPr>
        <w:t xml:space="preserve">В рассматриваемом нами конкретном случае в число пяти качеств, чаще других </w:t>
      </w:r>
      <w:proofErr w:type="spellStart"/>
      <w:r w:rsidRPr="00EE659D">
        <w:rPr>
          <w:rFonts w:ascii="Times New Roman" w:eastAsia="Times New Roman" w:hAnsi="Times New Roman" w:cs="Times New Roman"/>
          <w:color w:val="000000"/>
          <w:sz w:val="27"/>
          <w:szCs w:val="27"/>
          <w:lang w:eastAsia="ru-RU"/>
        </w:rPr>
        <w:t>упоминавшихся</w:t>
      </w:r>
      <w:proofErr w:type="spellEnd"/>
      <w:r w:rsidRPr="00EE659D">
        <w:rPr>
          <w:rFonts w:ascii="Times New Roman" w:eastAsia="Times New Roman" w:hAnsi="Times New Roman" w:cs="Times New Roman"/>
          <w:color w:val="000000"/>
          <w:sz w:val="27"/>
          <w:szCs w:val="27"/>
          <w:lang w:eastAsia="ru-RU"/>
        </w:rPr>
        <w:t xml:space="preserve"> испытуемыми (см. табл. 1), попали такие характеристики лидера, как «ум» (семь выборов), «общительность» </w:t>
      </w:r>
      <w:r w:rsidRPr="00EE659D">
        <w:rPr>
          <w:rFonts w:ascii="Times New Roman" w:eastAsia="Times New Roman" w:hAnsi="Times New Roman" w:cs="Times New Roman"/>
          <w:color w:val="000000"/>
          <w:sz w:val="27"/>
          <w:szCs w:val="27"/>
          <w:lang w:eastAsia="ru-RU"/>
        </w:rPr>
        <w:lastRenderedPageBreak/>
        <w:t>(шесть выборов), «готовность прийти на помощь товарищу» (шесть выборов), «покладистость» (шесть выборов), «справедливость» (пять выборов).</w:t>
      </w:r>
      <w:proofErr w:type="gramEnd"/>
      <w:r w:rsidRPr="00EE659D">
        <w:rPr>
          <w:rFonts w:ascii="Times New Roman" w:eastAsia="Times New Roman" w:hAnsi="Times New Roman" w:cs="Times New Roman"/>
          <w:color w:val="000000"/>
          <w:sz w:val="27"/>
          <w:szCs w:val="27"/>
          <w:lang w:eastAsia="ru-RU"/>
        </w:rPr>
        <w:t xml:space="preserve"> Таким образом, здесь n=30. Что касается характеристик лидера, которые реже всего упоминались испытуемыми в ходе второго экспериментального этапа, то их также легко вычленить из общего списка качеств. Это — «доброта», «способность признать свои ошибки», «осторожность», «умение избежать наказания» и «физическая сила». Так как ни одно из этих качеств ни разу ни одним из испытуемых не было указано как наиболее ценное для лидера, здесь m=0. Как видно из приведенной выше таблицы, в экспериментальном опросе участвовало семь испытуемых, каждый из которых мог сделать пять выборов. Поэтому для данной группы N=35. Подставим цифровые значения n, m, N в приведенную выше формулу, вычислим индекс ЦОЕ для обследованной группы:</w:t>
      </w:r>
    </w:p>
    <w:tbl>
      <w:tblPr>
        <w:tblW w:w="0" w:type="auto"/>
        <w:jc w:val="center"/>
        <w:tblInd w:w="720" w:type="dxa"/>
        <w:tblCellMar>
          <w:top w:w="15" w:type="dxa"/>
          <w:left w:w="15" w:type="dxa"/>
          <w:bottom w:w="15" w:type="dxa"/>
          <w:right w:w="15" w:type="dxa"/>
        </w:tblCellMar>
        <w:tblLook w:val="04A0" w:firstRow="1" w:lastRow="0" w:firstColumn="1" w:lastColumn="0" w:noHBand="0" w:noVBand="1"/>
      </w:tblPr>
      <w:tblGrid>
        <w:gridCol w:w="979"/>
        <w:gridCol w:w="470"/>
        <w:gridCol w:w="1346"/>
      </w:tblGrid>
      <w:tr w:rsidR="00043FF6" w:rsidRPr="00EE659D" w:rsidTr="00AF1F12">
        <w:trPr>
          <w:jc w:val="center"/>
        </w:trPr>
        <w:tc>
          <w:tcPr>
            <w:tcW w:w="0" w:type="auto"/>
            <w:vMerge w:val="restart"/>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ЦОЕ % =</w:t>
            </w:r>
          </w:p>
        </w:tc>
        <w:tc>
          <w:tcPr>
            <w:tcW w:w="0" w:type="auto"/>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u w:val="single"/>
                <w:lang w:eastAsia="ru-RU"/>
              </w:rPr>
              <w:t>30-0</w:t>
            </w:r>
          </w:p>
        </w:tc>
        <w:tc>
          <w:tcPr>
            <w:tcW w:w="0" w:type="auto"/>
            <w:vMerge w:val="restart"/>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100 % = 86%</w:t>
            </w:r>
          </w:p>
        </w:tc>
      </w:tr>
      <w:tr w:rsidR="00043FF6" w:rsidRPr="00EE659D" w:rsidTr="00AF1F12">
        <w:trPr>
          <w:jc w:val="center"/>
        </w:trPr>
        <w:tc>
          <w:tcPr>
            <w:tcW w:w="0" w:type="auto"/>
            <w:vMerge/>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3FF6" w:rsidRPr="00EE659D" w:rsidRDefault="00043FF6" w:rsidP="00AF1F12">
            <w:pPr>
              <w:spacing w:after="0" w:line="240" w:lineRule="auto"/>
              <w:jc w:val="center"/>
              <w:rPr>
                <w:rFonts w:ascii="Times New Roman" w:eastAsia="Times New Roman" w:hAnsi="Times New Roman" w:cs="Times New Roman"/>
                <w:sz w:val="24"/>
                <w:szCs w:val="24"/>
                <w:lang w:eastAsia="ru-RU"/>
              </w:rPr>
            </w:pPr>
            <w:r w:rsidRPr="00EE659D">
              <w:rPr>
                <w:rFonts w:ascii="Times New Roman" w:eastAsia="Times New Roman" w:hAnsi="Times New Roman" w:cs="Times New Roman"/>
                <w:sz w:val="24"/>
                <w:szCs w:val="24"/>
                <w:lang w:eastAsia="ru-RU"/>
              </w:rPr>
              <w:t>35</w:t>
            </w:r>
          </w:p>
        </w:tc>
        <w:tc>
          <w:tcPr>
            <w:tcW w:w="0" w:type="auto"/>
            <w:vMerge/>
            <w:vAlign w:val="center"/>
            <w:hideMark/>
          </w:tcPr>
          <w:p w:rsidR="00043FF6" w:rsidRPr="00EE659D" w:rsidRDefault="00043FF6" w:rsidP="00AF1F12">
            <w:pPr>
              <w:spacing w:after="0" w:line="240" w:lineRule="auto"/>
              <w:rPr>
                <w:rFonts w:ascii="Times New Roman" w:eastAsia="Times New Roman" w:hAnsi="Times New Roman" w:cs="Times New Roman"/>
                <w:sz w:val="24"/>
                <w:szCs w:val="24"/>
                <w:lang w:eastAsia="ru-RU"/>
              </w:rPr>
            </w:pPr>
          </w:p>
        </w:tc>
      </w:tr>
    </w:tbl>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Отметим, что такой показатель уровня сплоченности группы нельзя расценить иначе как очень высокий.</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 xml:space="preserve">Оценивая </w:t>
      </w:r>
      <w:proofErr w:type="spellStart"/>
      <w:r w:rsidRPr="00EE659D">
        <w:rPr>
          <w:rFonts w:ascii="Times New Roman" w:eastAsia="Times New Roman" w:hAnsi="Times New Roman" w:cs="Times New Roman"/>
          <w:color w:val="000000"/>
          <w:sz w:val="27"/>
          <w:szCs w:val="27"/>
          <w:lang w:eastAsia="ru-RU"/>
        </w:rPr>
        <w:t>диагностико</w:t>
      </w:r>
      <w:proofErr w:type="spellEnd"/>
      <w:r w:rsidRPr="00EE659D">
        <w:rPr>
          <w:rFonts w:ascii="Times New Roman" w:eastAsia="Times New Roman" w:hAnsi="Times New Roman" w:cs="Times New Roman"/>
          <w:color w:val="000000"/>
          <w:sz w:val="27"/>
          <w:szCs w:val="27"/>
          <w:lang w:eastAsia="ru-RU"/>
        </w:rPr>
        <w:t>-исследовательские возможности рассмотренного варианта методической процедуры определения уровня ЦОЕ, необходимо остановиться как на его преимуществах, так и на его недостатках.</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Одним из важнейших преимуществ этого варианта определения уровня ЦОЕ группы является его процедурная компактность и портативность, а также простота способа обработки эмпирических данных. Немаловажным является и то, что с помощью описанной процедуры экспериментатор получает возможность сравнить по критерию сплоченности различные группы членства одного и того же человека, а значит, и сделать научно обоснованные выводы об относительной интенсивности и целенаправленности их воздействия на него, о силе группового давления, которое он испытывает. Отметим также, что, сравнивая по критерию сплоченности различные группы членства индивида, следует помнить о факте наличия экспериментально зафиксированной прямой зависимости между уровнем психологического развития общности и количественными показателями групповой сплоченности как ценностно-ориентационного единства ее членов.</w:t>
      </w:r>
    </w:p>
    <w:p w:rsidR="00043FF6" w:rsidRPr="00EE659D"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В то же время, если нас интересует степень совпадения мнений, оценок, установок какого-то конкретного члена группы с позиций этой общности в целом, то данный вариант методической процедуры вряд ли можно рассматривать в качестве оптимального инструментария</w:t>
      </w:r>
      <w:proofErr w:type="gramStart"/>
      <w:r w:rsidRPr="00EE659D">
        <w:rPr>
          <w:rFonts w:ascii="Times New Roman" w:eastAsia="Times New Roman" w:hAnsi="Times New Roman" w:cs="Times New Roman"/>
          <w:color w:val="000000"/>
          <w:sz w:val="27"/>
          <w:szCs w:val="27"/>
          <w:lang w:eastAsia="ru-RU"/>
        </w:rPr>
        <w:t xml:space="preserve"> .</w:t>
      </w:r>
      <w:proofErr w:type="gramEnd"/>
      <w:r w:rsidRPr="00EE659D">
        <w:rPr>
          <w:rFonts w:ascii="Times New Roman" w:eastAsia="Times New Roman" w:hAnsi="Times New Roman" w:cs="Times New Roman"/>
          <w:color w:val="000000"/>
          <w:sz w:val="27"/>
          <w:szCs w:val="27"/>
          <w:lang w:eastAsia="ru-RU"/>
        </w:rPr>
        <w:t xml:space="preserve"> Для того, чтобы добиться максимальной полноты такого анализа, более целесообразно было бы использовать другой, процедурно отличающийся от только что описанного методический прием определения уровня ЦОЕ группы.</w:t>
      </w:r>
    </w:p>
    <w:p w:rsidR="00043FF6" w:rsidRDefault="00043FF6" w:rsidP="00043FF6">
      <w:pPr>
        <w:spacing w:after="0" w:line="240" w:lineRule="auto"/>
        <w:ind w:left="720"/>
        <w:jc w:val="both"/>
        <w:rPr>
          <w:rFonts w:ascii="Times New Roman" w:eastAsia="Times New Roman" w:hAnsi="Times New Roman" w:cs="Times New Roman"/>
          <w:color w:val="000000"/>
          <w:sz w:val="27"/>
          <w:szCs w:val="27"/>
          <w:lang w:eastAsia="ru-RU"/>
        </w:rPr>
      </w:pPr>
      <w:r w:rsidRPr="00EE659D">
        <w:rPr>
          <w:rFonts w:ascii="Times New Roman" w:eastAsia="Times New Roman" w:hAnsi="Times New Roman" w:cs="Times New Roman"/>
          <w:color w:val="000000"/>
          <w:sz w:val="27"/>
          <w:szCs w:val="27"/>
          <w:lang w:eastAsia="ru-RU"/>
        </w:rPr>
        <w:t>Описание методической процедуры (второй вариант). Приступая к краткому изложению данной модификации определения уровня ЦОЕ группы, необходимо отметить, что оба рассматриваемых нами процедурных варианта близки не только по содержанию, но и по форме.</w:t>
      </w:r>
    </w:p>
    <w:p w:rsidR="009237DC" w:rsidRDefault="009237DC">
      <w:bookmarkStart w:id="0" w:name="_GoBack"/>
      <w:bookmarkEnd w:id="0"/>
    </w:p>
    <w:sectPr w:rsidR="00923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97"/>
    <w:rsid w:val="00043FF6"/>
    <w:rsid w:val="00366397"/>
    <w:rsid w:val="0092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8230</Characters>
  <Application>Microsoft Office Word</Application>
  <DocSecurity>0</DocSecurity>
  <Lines>68</Lines>
  <Paragraphs>19</Paragraphs>
  <ScaleCrop>false</ScaleCrop>
  <Company>*</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2015-10-05T15:56:00Z</dcterms:created>
  <dcterms:modified xsi:type="dcterms:W3CDTF">2015-10-05T15:56:00Z</dcterms:modified>
</cp:coreProperties>
</file>