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widowControl/>
        <w:pBdr/>
        <w:shd w:fill="FFFFFF" w:val="clear"/>
        <w:spacing w:after="150" w:before="150" w:line="338" w:lineRule="atLeast"/>
        <w:ind w:end="0" w:hanging="0" w:start="0"/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Урок ОБЖ в 8 классе в МОУ СОШ с.Калда МО «Барышский район»</w:t>
      </w:r>
    </w:p>
    <w:p>
      <w:pPr>
        <w:pStyle w:val="style19"/>
        <w:widowControl/>
        <w:pBdr/>
        <w:shd w:fill="FFFFFF" w:val="clear"/>
        <w:spacing w:after="150" w:before="150" w:line="338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Учитель: 2 категории Таиров И.А.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Тема: «Опасные ситуации социального характера»</w:t>
      </w:r>
    </w:p>
    <w:p>
      <w:pPr>
        <w:pStyle w:val="style19"/>
        <w:widowControl/>
        <w:pBdr/>
        <w:shd w:fill="FFFFFF" w:val="clear"/>
        <w:spacing w:after="150" w:before="150" w:line="338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Тип урока: изучение и первичное закрепление новых знаний.</w:t>
      </w:r>
    </w:p>
    <w:p>
      <w:pPr>
        <w:pStyle w:val="style19"/>
        <w:widowControl/>
        <w:pBdr/>
        <w:spacing w:after="150" w:before="150" w:line="420" w:lineRule="atLeast"/>
        <w:ind w:end="0" w:hanging="0" w:start="0"/>
        <w:jc w:val="both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Цели урока: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познакомиться с общими понятиями, определениями, классификацией опасных ситуаций;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показать различия (условные) между экстремальной и криминогенной ситуаций;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разъяснить причины возникновения криминогенных ситуаций;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ознакомить с правилами безопасного поведения в криминогенных ситуациях;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научить применять простейшие правила самозащиты от мошенников, воров и хулиганов и выработать уверенность в своих действиях при попадании в условия криминогенной ситуации.</w:t>
      </w:r>
    </w:p>
    <w:p>
      <w:pPr>
        <w:pStyle w:val="style19"/>
        <w:widowControl/>
        <w:pBdr/>
        <w:spacing w:after="0" w:before="150" w:line="270" w:lineRule="atLeast"/>
        <w:ind w:end="0" w:hanging="0" w:start="0"/>
        <w:jc w:val="both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Учебные вопросы:</w:t>
      </w:r>
    </w:p>
    <w:p>
      <w:pPr>
        <w:pStyle w:val="style19"/>
        <w:widowControl/>
        <w:pBdr/>
        <w:spacing w:after="0" w:before="150" w:line="270" w:lineRule="atLeast"/>
        <w:ind w:end="0" w:hanging="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1.Понятие экстремальной и криминогенной ситуаций.</w:t>
      </w:r>
    </w:p>
    <w:p>
      <w:pPr>
        <w:pStyle w:val="style19"/>
        <w:widowControl/>
        <w:pBdr/>
        <w:spacing w:after="0" w:before="150" w:line="270" w:lineRule="atLeast"/>
        <w:ind w:end="0" w:hanging="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2.Сравнительный анализ понятий экстремальная ситуация и криминогенная ситуация.</w:t>
      </w:r>
    </w:p>
    <w:p>
      <w:pPr>
        <w:pStyle w:val="style19"/>
        <w:widowControl/>
        <w:pBdr/>
        <w:spacing w:after="0" w:before="150" w:line="270" w:lineRule="atLeast"/>
        <w:ind w:end="0" w:hanging="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3.Основные причины возникновения криминогенной ситуации.</w:t>
      </w:r>
    </w:p>
    <w:p>
      <w:pPr>
        <w:pStyle w:val="style19"/>
        <w:widowControl/>
        <w:pBdr/>
        <w:spacing w:after="150" w:before="150" w:line="420" w:lineRule="atLeast"/>
        <w:ind w:end="0" w:hanging="0" w:start="0"/>
        <w:jc w:val="both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420" w:lineRule="atLeast"/>
        <w:ind w:end="0" w:hanging="0" w:start="0"/>
        <w:jc w:val="both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Ход урока: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I.Организация класса.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both"/>
      </w:pPr>
      <w:r>
        <w:rPr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Приветствие. Проверка списочного состава.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II.Сообщение темы и цели урока.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III.Актуализация знаний.</w:t>
      </w:r>
    </w:p>
    <w:p>
      <w:pPr>
        <w:pStyle w:val="style19"/>
        <w:widowControl/>
        <w:pBdr/>
        <w:spacing w:after="0" w:before="150" w:line="270" w:lineRule="atLeast"/>
        <w:ind w:end="0" w:firstLine="720" w:start="0"/>
        <w:jc w:val="both"/>
      </w:pPr>
      <w:r>
        <w:rPr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1.Понятие экстремальной и криминогенной ситуаций.</w:t>
      </w:r>
    </w:p>
    <w:p>
      <w:pPr>
        <w:pStyle w:val="style19"/>
        <w:widowControl/>
        <w:pBdr/>
        <w:spacing w:after="0" w:before="150" w:line="270" w:lineRule="atLeast"/>
        <w:ind w:end="0" w:firstLine="720" w:start="0"/>
        <w:jc w:val="both"/>
      </w:pPr>
      <w:r>
        <w:rPr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2.Сравнительный анализ понятий экстремальная ситуация и криминогенная ситуация.</w:t>
      </w:r>
    </w:p>
    <w:p>
      <w:pPr>
        <w:pStyle w:val="style19"/>
        <w:widowControl/>
        <w:pBdr/>
        <w:spacing w:after="0" w:before="150" w:line="270" w:lineRule="atLeast"/>
        <w:ind w:end="0" w:firstLine="720" w:start="0"/>
        <w:jc w:val="both"/>
      </w:pPr>
      <w:r>
        <w:rPr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3.Основные причины возникновения криминогенной ситуации.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both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IV.Проверка домашнего задания.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both"/>
      </w:pPr>
      <w:r>
        <w:rPr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Заслушивание ответов нескольких учеников на домашнее задание (по выбору учителя).</w:t>
      </w:r>
    </w:p>
    <w:p>
      <w:pPr>
        <w:pStyle w:val="style19"/>
        <w:widowControl/>
        <w:pBdr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V.Работа над новым материалом.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Вступительное слово учителя.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firstLine="72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Жизнь — великий дар! За жизнь необходимо бороться! Жизнь необходимо ценить! Если не знать, как себя вести в опасных ситуациях, то наши шансы на выживание уменьшаются…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firstLine="720" w:start="0"/>
        <w:jc w:val="both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Давайте подумаем, что же такое опасность?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(заслушиваем нескольких учеников)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Опасность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 </w:t>
      </w: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свойство окружающей человека среды, состоящее в возможности при конкретных условиях создания негативных воздействий, способных привести к отрицательным последствиям для жизнедеятельности человека и определённому ущербу окружающей его среды.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То есть, все, что нас окружает, для нас может быть опасно, например, согласно официальному стандарту, опасности делятся на: физические, химические, биологические и психофизические.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Физические опасности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движущиеся машины и механизмы, повышенная запыленность и загазованность воздуха рабочей зоны, аномальная температура воздуха, повышенный уровень шума, вибраций, звуковых колебаний и т.д.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Химические опасности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общетоксичные, раздражающие, канцерогенные, мутагенные и т.д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Биологические опасности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- патогенные микроорганизмы (в т.ч. вирусы) и продукты их жизнедеятельности.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Психофизические опасности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- физические и нервно-психические перегрузки.</w:t>
      </w:r>
    </w:p>
    <w:p>
      <w:pPr>
        <w:pStyle w:val="style23"/>
        <w:widowControl/>
        <w:pBdr/>
        <w:shd w:fill="FFFFD5" w:val="clear"/>
        <w:spacing w:after="150" w:before="150" w:line="270" w:lineRule="atLeast"/>
        <w:ind w:end="0" w:hanging="0" w:start="0"/>
        <w:jc w:val="both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23"/>
        <w:widowControl/>
        <w:pBdr/>
        <w:shd w:fill="FFFFD5" w:val="clear"/>
        <w:spacing w:after="150" w:before="150" w:line="270" w:lineRule="atLeast"/>
        <w:ind w:end="0" w:firstLine="720" w:start="0"/>
        <w:jc w:val="both"/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6"/>
          <w:szCs w:val="26"/>
        </w:rPr>
        <w:t>Кто мне ответит, а что же такое опасная ситуация?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(заслушиваем нескольких учеников)</w:t>
      </w:r>
    </w:p>
    <w:p>
      <w:pPr>
        <w:pStyle w:val="style23"/>
        <w:widowControl/>
        <w:pBdr/>
        <w:shd w:fill="FFFFD5" w:val="clear"/>
        <w:spacing w:after="150" w:before="150" w:line="270" w:lineRule="atLeast"/>
        <w:ind w:end="0" w:firstLine="720" w:start="0"/>
        <w:jc w:val="both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Опасная ситуация – </w:t>
      </w: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стечение обстоятельств, которые при определённом развитии событий могут привести к несчастью.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Экстремальные ситуации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— это наиболее сложные опасные ситуации, когда совпадают несколько неблагоприятных для человека условий и факторов риска. Экстремальные ситуации обычно требуют для защиты жизни и здоровья человека напряжение всех его физических и духовных сил.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  <w:jc w:val="both"/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Криминогенная ситуация 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обстановка, характеризующаяся распространенностью преступных деяний, порождающая преступления, способствующая усилению преступности.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b w:val="false"/>
          <w:i/>
          <w:caps w:val="false"/>
          <w:smallCaps w:val="false"/>
          <w:color w:val="000000"/>
          <w:spacing w:val="0"/>
          <w:sz w:val="26"/>
          <w:szCs w:val="26"/>
        </w:rPr>
        <w:t>Криминогенные ситуации, которые могут возникнуть в повседневной жизни – это ситуации, связанные с мошенничеством, воровством, ограблением, вымогательством, шантажом, насилием и похищением.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Общие правила безопасного поведения в таких ситуациях состоят в следующем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: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всегда будьте начеку и умейте распознавать источники опасности, чтобы не быть застигнутым врасплох;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старайтесь всегда находиться в хорошей физической форме и психологически будьте готовы к возможной опасной ситуации;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 падайте духом и в любой ситуации ищите выход;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постоянно имейте под рукой телефон ближайшего отделения милиции;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научитесь технике самообороны и при необходимости защищайте себя самым решительным образом;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не вступайте в контакт с незнакомыми людьми, особенно с теми, которые вызывают подозрение;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будьте особенно бдительны и внимательны в местах повышенной криминогенной опасности;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затрудняйте, насколько это возможно, действия злоумышленников, так как каждое препятствие ставит перед ними задачи и для их разрешения требуется время;</w:t>
      </w:r>
    </w:p>
    <w:p>
      <w:pPr>
        <w:pStyle w:val="style19"/>
        <w:widowControl/>
        <w:pBdr/>
        <w:spacing w:after="150" w:before="150" w:line="270" w:lineRule="atLeast"/>
        <w:ind w:end="0" w:firstLine="72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старайтесь справиться с шоком и запомнить приметы преступников,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направление их перемещения, транспорт, которым они пользовались, и сразу же сообщите в полицию.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Назовите основные закономерности и опасности, характерные для любой толпы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 (Давка, травмы, паника, стадное чувство)</w:t>
      </w:r>
    </w:p>
    <w:p>
      <w:pPr>
        <w:pStyle w:val="style19"/>
        <w:widowControl/>
        <w:pBdr/>
        <w:spacing w:after="150" w:before="150" w:line="270" w:lineRule="atLeast"/>
        <w:ind w:end="0" w:hanging="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Назовите основные правила поведения, которым надо следовать, чтобы не подвергнуться сексуальному домогательству.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(Не садиться в машину к незнакомым людям; не открывать им дверь; не следует выходить их квартиры, если у двери кто-то посторонний).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Как вести себя при захвате в заложники?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(Оставаться на своем месте, выполнять требования террористов, не создавать конфликтных ситуаций, спрашивать разрешения на все действия).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VI. Игра.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both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  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 сейчас мы проведем игру, в которой вы продемонстрируете имеющиеся у вас знания об опасных ситуациях социального характера. Вы разделитесь на три команды (по рядам). Команда, получившая наибольшее количество балов, получает оценку «5».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Инструктаж: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Игра будет проходить в 5 этапов. Вы будете выбирать, и выполнять задания по игровому полю</w:t>
      </w: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: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«Словарь»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дано определение, надо сказать к какому понятию (термину) оно относится;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«Тест»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задан вопрос, надо выбрать правильный вариант ответа;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«Вопрос»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дать развёрнутый ответ на заданный вопрос;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«Действия людей при опасных и чрезвычайных ситуациях»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– как нужно себя вести и что делать при той или иной чрезвычайной ситуации.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VII. Подведение итогов урока.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Помните, ребята, что ваша безопасность в ваших руках.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Ваши знания, умения и навыки залог уверенности и эффективности действий в опасных ситуациях!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Твердые практические навыки, умение предвидеть опасность, оказывать первую помощь в чрезвычайных ситуациях сохранит здоровье и жизнь вам и вашим близким, предотвратит трагедию.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center"/>
      </w:pPr>
      <w:r>
        <w:rPr>
          <w:b/>
          <w:i/>
          <w:caps w:val="false"/>
          <w:smallCaps w:val="false"/>
          <w:color w:val="000000"/>
          <w:spacing w:val="0"/>
          <w:sz w:val="26"/>
          <w:szCs w:val="26"/>
        </w:rPr>
        <w:t>VIII. Сообщение домашнего задания.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Составить памятку по профилактике криминогенных ЧС в месте  проживания.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</w:pPr>
      <w:r>
        <w:rPr>
          <w:caps w:val="false"/>
          <w:smallCaps w:val="false"/>
          <w:color w:val="000000"/>
          <w:spacing w:val="0"/>
          <w:sz w:val="26"/>
          <w:szCs w:val="26"/>
        </w:rPr>
        <w:t xml:space="preserve">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Молодцы! Всем спасибо за урок!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center"/>
      </w:pPr>
      <w:r>
        <w:rPr>
          <w:caps w:val="false"/>
          <w:smallCaps w:val="false"/>
          <w:color w:val="000000"/>
          <w:spacing w:val="0"/>
          <w:sz w:val="26"/>
          <w:szCs w:val="26"/>
        </w:rPr>
        <w:t>  </w:t>
      </w:r>
    </w:p>
    <w:p>
      <w:pPr>
        <w:pStyle w:val="style19"/>
        <w:widowControl/>
        <w:pBdr/>
        <w:shd w:fill="FFFFFF" w:val="clear"/>
        <w:spacing w:after="150" w:before="150" w:line="270" w:lineRule="atLeast"/>
        <w:ind w:end="0" w:hanging="0" w:start="0"/>
        <w:jc w:val="center"/>
      </w:pPr>
      <w:r>
        <w:rPr>
          <w:sz w:val="26"/>
          <w:szCs w:val="26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1"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3" w:type="paragraph">
    <w:name w:val="Заголовок 3"/>
    <w:basedOn w:val="style18"/>
    <w:next w:val="style19"/>
    <w:pPr/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Заголовок 4"/>
    <w:basedOn w:val="style18"/>
    <w:next w:val="style19"/>
    <w:pPr/>
    <w:rPr>
      <w:rFonts w:ascii="Times New Roman" w:cs="Mangal" w:eastAsia="SimSun" w:hAnsi="Times New Roman"/>
      <w:b/>
      <w:bCs/>
      <w:sz w:val="24"/>
      <w:szCs w:val="24"/>
    </w:rPr>
  </w:style>
  <w:style w:styleId="style15" w:type="character">
    <w:name w:val="Маркеры списка"/>
    <w:next w:val="style15"/>
    <w:rPr>
      <w:rFonts w:ascii="OpenSymbol" w:cs="OpenSymbol" w:eastAsia="OpenSymbol" w:hAnsi="OpenSymbol"/>
    </w:rPr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Выделение жирным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Текст в заданном формате"/>
    <w:basedOn w:val="style0"/>
    <w:next w:val="style23"/>
    <w:pPr>
      <w:spacing w:after="0" w:before="0"/>
    </w:pPr>
    <w:rPr>
      <w:rFonts w:ascii="Courier New" w:cs="Courier New" w:eastAsia="NSimSun" w:hAnsi="Courier New"/>
      <w:sz w:val="20"/>
      <w:szCs w:val="20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295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2015-10-21T18:18:06.40Z</dcterms:created>
  <dcterms:modified xsi:type="dcterms:W3CDTF">2015-10-21T18:23:00.34Z</dcterms:modified>
  <cp:revision>1</cp:revision>
</cp:coreProperties>
</file>