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DB" w:rsidRDefault="00DF77DB" w:rsidP="00DF77DB">
      <w:pPr>
        <w:pStyle w:val="1"/>
      </w:pPr>
      <w:bookmarkStart w:id="0" w:name="_Toc322420731"/>
      <w:bookmarkStart w:id="1" w:name="_GoBack"/>
      <w:r>
        <w:t xml:space="preserve">Творческая разработка.   </w:t>
      </w:r>
    </w:p>
    <w:p w:rsidR="00DF77DB" w:rsidRDefault="00DF77DB" w:rsidP="00DF77DB">
      <w:pPr>
        <w:pStyle w:val="1"/>
      </w:pPr>
      <w:r>
        <w:t xml:space="preserve"> Предметно-развивающая среда в дошкольном образовательном учреждении. Предметно-игровая среда в группе ДОУ.</w:t>
      </w:r>
      <w:bookmarkEnd w:id="0"/>
      <w:r>
        <w:t xml:space="preserve"> </w:t>
      </w:r>
    </w:p>
    <w:bookmarkEnd w:id="1"/>
    <w:p w:rsidR="00DF77DB" w:rsidRDefault="00DF77DB" w:rsidP="00DF77DB">
      <w:pPr>
        <w:pStyle w:val="1"/>
        <w:rPr>
          <w:sz w:val="32"/>
          <w:szCs w:val="32"/>
        </w:rPr>
      </w:pPr>
    </w:p>
    <w:p w:rsidR="00DF77DB" w:rsidRDefault="00DF77DB" w:rsidP="00DF77DB">
      <w:pPr>
        <w:jc w:val="center"/>
        <w:rPr>
          <w:b/>
          <w:sz w:val="32"/>
          <w:szCs w:val="32"/>
        </w:rPr>
      </w:pPr>
    </w:p>
    <w:p w:rsidR="00DF77DB" w:rsidRDefault="00DF77DB" w:rsidP="00DF77DB">
      <w:pPr>
        <w:jc w:val="center"/>
        <w:rPr>
          <w:b/>
          <w:sz w:val="32"/>
          <w:szCs w:val="32"/>
        </w:rPr>
      </w:pPr>
    </w:p>
    <w:p w:rsidR="00DF77DB" w:rsidRPr="00DF77DB" w:rsidRDefault="00DF77DB" w:rsidP="00DF77DB">
      <w:pPr>
        <w:pStyle w:val="2"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322420732"/>
      <w:r w:rsidRPr="00DF77DB">
        <w:rPr>
          <w:rFonts w:ascii="Times New Roman" w:hAnsi="Times New Roman"/>
          <w:color w:val="auto"/>
          <w:sz w:val="28"/>
          <w:szCs w:val="28"/>
        </w:rPr>
        <w:t>1. Основные принципы построения предметно-развивающей среды в ДОУ</w:t>
      </w:r>
      <w:bookmarkEnd w:id="2"/>
    </w:p>
    <w:p w:rsidR="00DF77DB" w:rsidRDefault="00DF77DB" w:rsidP="00DF77DB">
      <w:pPr>
        <w:jc w:val="center"/>
        <w:rPr>
          <w:b/>
          <w:sz w:val="32"/>
          <w:szCs w:val="32"/>
        </w:rPr>
      </w:pPr>
    </w:p>
    <w:p w:rsidR="00DF77DB" w:rsidRDefault="00DF77DB" w:rsidP="00DF77DB">
      <w:pPr>
        <w:tabs>
          <w:tab w:val="left" w:pos="960"/>
        </w:tabs>
        <w:spacing w:line="360" w:lineRule="auto"/>
        <w:ind w:firstLine="958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 ДОУ – комплекс материальных, эстетических, психолого-педагогических условий, обеспечивающих организацию жизни детей в дошкольном образовательном учреждении, – должно служить интересам и потребностям ребенка, а ее элементы (оборудование, игры, игрушки, дидактический материал и пр.) – его развитию.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Исследования предметной среды ведутся уже давно. Большой вклад внесли в создание системы развивающих игрушек и дидактических пособий для детского сада </w:t>
      </w:r>
      <w:proofErr w:type="spellStart"/>
      <w:r>
        <w:rPr>
          <w:sz w:val="28"/>
          <w:szCs w:val="28"/>
        </w:rPr>
        <w:t>С.Л.Новоселова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Н.Н.Подьяков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Л.А.Парамонова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Е.В.Зворыгина</w:t>
      </w:r>
      <w:proofErr w:type="spellEnd"/>
      <w:r>
        <w:rPr>
          <w:sz w:val="28"/>
          <w:szCs w:val="28"/>
        </w:rPr>
        <w:t xml:space="preserve"> и др. В 90-х годах ставится вопрос о предметно-развивающей среде в работах </w:t>
      </w:r>
      <w:proofErr w:type="spellStart"/>
      <w:r>
        <w:rPr>
          <w:sz w:val="28"/>
          <w:szCs w:val="28"/>
        </w:rPr>
        <w:t>В.А.Петровского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Л.М.Клариной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Л.А.Смывной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Л.П.Стрелковой</w:t>
      </w:r>
      <w:proofErr w:type="spellEnd"/>
      <w:r>
        <w:rPr>
          <w:sz w:val="28"/>
          <w:szCs w:val="28"/>
        </w:rPr>
        <w:t xml:space="preserve"> и др.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Основополагающие идеи построения развивающей среды в ДОУ заложены в «Концепции построения развивающей среды в ДОУ» под ред. </w:t>
      </w:r>
      <w:proofErr w:type="spellStart"/>
      <w:r>
        <w:rPr>
          <w:sz w:val="28"/>
          <w:szCs w:val="28"/>
        </w:rPr>
        <w:t>В.А.Петровского</w:t>
      </w:r>
      <w:proofErr w:type="spellEnd"/>
      <w:r>
        <w:rPr>
          <w:sz w:val="28"/>
          <w:szCs w:val="28"/>
        </w:rPr>
        <w:t xml:space="preserve"> (1993 г.). В данной работе получили дальнейшее развитие основные положения «Концепции дошкольного воспитания» (1989 г.) применительно к организации условий жизни детей в детском саду, сформулированы принципы построения предметной среды: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дистанции при взаимодействии;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активности, самостоятельности, творчества;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стабильности – динамичности;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комплексирования и гибкого зонирования;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эмоциогенности</w:t>
      </w:r>
      <w:proofErr w:type="spellEnd"/>
      <w:r>
        <w:rPr>
          <w:sz w:val="28"/>
          <w:szCs w:val="28"/>
        </w:rPr>
        <w:t xml:space="preserve"> среды;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индивидуальной комфортности и эмоционального благополучия каждого ребенка и взрослого;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сочетания привычных и неординарных элементов в организации среды;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открытости – закрытости;</w:t>
      </w:r>
    </w:p>
    <w:p w:rsidR="00DF77DB" w:rsidRDefault="00DF77DB" w:rsidP="00DF77D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учета половых и возрастных различий детей.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работах </w:t>
      </w:r>
      <w:proofErr w:type="spellStart"/>
      <w:r>
        <w:rPr>
          <w:sz w:val="28"/>
          <w:szCs w:val="28"/>
        </w:rPr>
        <w:t>О.А.Артамоновой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Т.М.Бабуновой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М.П.Поляковой</w:t>
      </w:r>
      <w:proofErr w:type="spellEnd"/>
      <w:r>
        <w:rPr>
          <w:sz w:val="28"/>
          <w:szCs w:val="28"/>
        </w:rPr>
        <w:t xml:space="preserve"> раскрываются педагогические характеристики построения предметно-развивающей среды: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комфортность и безопасность обстановки, выполнение санитарно-гигиенических норм;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соответствие развивающей среды образовательной программе, реализующейся в детском саду;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всех направлений развития ребенка;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разнообразие сред, их рациональное расположение;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богатства сенсорных впечатлений;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самостоятельной индивидуальной деятельности;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исследования, поисковой деятельности, экспериментирования;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доступное расположение предметов и пособия в соответствии с возрастом детей;</w:t>
      </w:r>
    </w:p>
    <w:p w:rsidR="00DF77DB" w:rsidRDefault="00DF77DB" w:rsidP="00DF77D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изменения среды.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взрослого в предметной среде содействовать развитию ребенка как личности. Это предполагает решение следующих задач:</w:t>
      </w:r>
    </w:p>
    <w:p w:rsidR="00DF77DB" w:rsidRDefault="00DF77DB" w:rsidP="00DF77D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обеспечить чувство психической защищенности – доверия ребенка к миру, радости существования;</w:t>
      </w:r>
    </w:p>
    <w:p w:rsidR="00DF77DB" w:rsidRDefault="00DF77DB" w:rsidP="00DF77D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начал личности (базис личностной культуры); развитие индивидуальности.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при проектировании предметно-развивающей среды в ДОУ являются:</w:t>
      </w:r>
    </w:p>
    <w:p w:rsidR="00DF77DB" w:rsidRDefault="00DF77DB" w:rsidP="00DF77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всестороннее развитие детей;</w:t>
      </w:r>
    </w:p>
    <w:p w:rsidR="00DF77DB" w:rsidRDefault="00DF77DB" w:rsidP="00DF77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психологический и физический комфорт детей и взрослых.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проектировании предметно-развивающей среды нашего ДОУ авторы Программы «Детство» выделяют следующие основные составляющие:</w:t>
      </w:r>
    </w:p>
    <w:p w:rsidR="00DF77DB" w:rsidRDefault="00DF77DB" w:rsidP="00DF77D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пространство;</w:t>
      </w:r>
    </w:p>
    <w:p w:rsidR="00DF77DB" w:rsidRDefault="00DF77DB" w:rsidP="00DF77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время;</w:t>
      </w:r>
    </w:p>
    <w:p w:rsidR="00DF77DB" w:rsidRDefault="00DF77DB" w:rsidP="00DF77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предметное окружение.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Такое проектирование среды, в отличие от перечисления содержания предметной составляющей среды, показывает ее влияние на развитие ребенка. Проектирование среды с использованием таких составляющих как пространство и время позволяет представить все особенности жизнедеятельности ребенка в среде.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Успешность влияния развивающей среды на ребенка обусловлена его активностью в этой среде. Вся организация педагогического процесса нашего ДОУ предполагает свободу передвижения ребенка по всему детскому саду, а не только в пределах своего группового помещения. Способность наших детей-выпускников свободно ориентироваться в пространстве и времени помогает им легко адаптироваться к особенностям школьной жизни.</w:t>
      </w:r>
    </w:p>
    <w:p w:rsidR="00DF77DB" w:rsidRDefault="00DF77DB" w:rsidP="00DF77DB">
      <w:pPr>
        <w:jc w:val="center"/>
        <w:rPr>
          <w:i/>
          <w:iCs/>
          <w:sz w:val="28"/>
          <w:szCs w:val="28"/>
        </w:rPr>
      </w:pPr>
    </w:p>
    <w:p w:rsidR="00DF77DB" w:rsidRDefault="00DF77DB" w:rsidP="00DF77DB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Авторы программы «Детство» предлагают свой Проект развивающей среды в ДОУ:</w:t>
      </w: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1"/>
        <w:gridCol w:w="2260"/>
        <w:gridCol w:w="2140"/>
        <w:gridCol w:w="2224"/>
      </w:tblGrid>
      <w:tr w:rsidR="00DF77DB" w:rsidTr="00C6556B"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Использование</w:t>
            </w:r>
          </w:p>
          <w:p w:rsidR="00DF77DB" w:rsidRDefault="00DF77DB" w:rsidP="00C655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пространства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</w:t>
            </w:r>
          </w:p>
          <w:p w:rsidR="00DF77DB" w:rsidRDefault="00DF77DB" w:rsidP="00C6556B">
            <w:pPr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пространства на</w:t>
            </w:r>
          </w:p>
          <w:p w:rsidR="00DF77DB" w:rsidRDefault="00DF77DB" w:rsidP="00C6556B">
            <w:pPr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интеллектуальное</w:t>
            </w:r>
          </w:p>
          <w:p w:rsidR="00DF77DB" w:rsidRDefault="00DF77DB" w:rsidP="00C6556B">
            <w:pPr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ребенка</w:t>
            </w:r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пространства на социальное развитие ребенка</w:t>
            </w:r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Влияние среды на физическое </w:t>
            </w:r>
          </w:p>
          <w:p w:rsidR="00DF77DB" w:rsidRDefault="00DF77DB" w:rsidP="00C6556B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ребенка</w:t>
            </w:r>
          </w:p>
        </w:tc>
      </w:tr>
      <w:tr w:rsidR="00DF77DB" w:rsidTr="00C6556B"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after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использование всех помещений ДОУ.</w:t>
            </w:r>
          </w:p>
          <w:p w:rsidR="00DF77DB" w:rsidRDefault="00DF77DB" w:rsidP="00C6556B">
            <w:pPr>
              <w:spacing w:before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Использование спален, раздевалок увеличивают пространство для детей.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Удаление «познавательных центров» от игровых существенно влияет </w:t>
            </w:r>
            <w:r>
              <w:rPr>
                <w:sz w:val="22"/>
                <w:szCs w:val="22"/>
              </w:rPr>
              <w:lastRenderedPageBreak/>
              <w:t>на результат работы в этих центрах.</w:t>
            </w:r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пространства для деятельности и движений ведет к </w:t>
            </w:r>
            <w:r>
              <w:rPr>
                <w:sz w:val="22"/>
                <w:szCs w:val="22"/>
              </w:rPr>
              <w:lastRenderedPageBreak/>
              <w:t>увеличению социальных контактов на более благоприятной основе.</w:t>
            </w:r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Увеличивается двигательное пространство, что способствует </w:t>
            </w:r>
            <w:r>
              <w:rPr>
                <w:sz w:val="22"/>
                <w:szCs w:val="22"/>
              </w:rPr>
              <w:lastRenderedPageBreak/>
              <w:t xml:space="preserve">увеличению двигательной нагрузки. </w:t>
            </w:r>
          </w:p>
        </w:tc>
      </w:tr>
      <w:tr w:rsidR="00DF77DB" w:rsidTr="00C6556B"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игрового «Городка», мини-кабинетов, экологической лаборатории, </w:t>
            </w:r>
            <w:proofErr w:type="spellStart"/>
            <w:r>
              <w:rPr>
                <w:sz w:val="22"/>
                <w:szCs w:val="22"/>
              </w:rPr>
              <w:t>логопункта</w:t>
            </w:r>
            <w:proofErr w:type="spellEnd"/>
            <w:r>
              <w:rPr>
                <w:sz w:val="22"/>
                <w:szCs w:val="22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Расширяются возможности для освоения образовательного пространства.</w:t>
            </w:r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Расширяется круг общения ребенка</w:t>
            </w:r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Еще более увеличивается пространство для движений</w:t>
            </w:r>
          </w:p>
        </w:tc>
      </w:tr>
      <w:tr w:rsidR="00DF77DB" w:rsidTr="00C6556B"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«Изрезанность» пространства, «лабиринтное» расположение мебели (при этом мебель не должна быть высокой, чтобы визуально не исчезло ощущение простора, света в помещении).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ориентировка в пространстве.</w:t>
            </w:r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«Уголки уединения» в изрезанном пространстве дают возможность ребенку уединиться. Ребенок испытывает комфорт. Улучшается социальный климат в </w:t>
            </w:r>
            <w:proofErr w:type="gramStart"/>
            <w:r>
              <w:rPr>
                <w:sz w:val="22"/>
                <w:szCs w:val="22"/>
              </w:rPr>
              <w:t>целом .</w:t>
            </w:r>
            <w:proofErr w:type="gramEnd"/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Двигаясь по «изрезанному» пространству, ребенок учится координировать свои движения, владеть своим телом.</w:t>
            </w:r>
          </w:p>
        </w:tc>
      </w:tr>
      <w:tr w:rsidR="00DF77DB" w:rsidTr="00C6556B">
        <w:trPr>
          <w:trHeight w:val="870"/>
        </w:trPr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Гибкость, мобильность обстановки во всех помещениях ДОУ.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ребенка есть возможность заняться проектированием </w:t>
            </w:r>
            <w:proofErr w:type="gramStart"/>
            <w:r>
              <w:rPr>
                <w:sz w:val="22"/>
                <w:szCs w:val="22"/>
              </w:rPr>
              <w:t>обстановки .</w:t>
            </w:r>
            <w:proofErr w:type="gramEnd"/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проектирование и изменение обстановки сплачивает детей и взрослых, улучшает социальные отношения.</w:t>
            </w:r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Тело ребенка, реагируя на изменение обстановки, само становится гибким и мобильным. </w:t>
            </w:r>
          </w:p>
        </w:tc>
      </w:tr>
      <w:tr w:rsidR="00DF77DB" w:rsidTr="00C6556B">
        <w:tc>
          <w:tcPr>
            <w:tcW w:w="26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пространство «разбирается» на части и </w:t>
            </w:r>
            <w:r>
              <w:rPr>
                <w:sz w:val="22"/>
                <w:szCs w:val="22"/>
              </w:rPr>
              <w:lastRenderedPageBreak/>
              <w:t>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оборудование.</w:t>
            </w:r>
          </w:p>
        </w:tc>
        <w:tc>
          <w:tcPr>
            <w:tcW w:w="2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 ребенка есть возможность </w:t>
            </w:r>
            <w:r>
              <w:rPr>
                <w:sz w:val="22"/>
                <w:szCs w:val="22"/>
              </w:rPr>
              <w:lastRenderedPageBreak/>
              <w:t>целенаправленных, сосредоточенных занятий каким-либо видом деятельности, концентрация внимания, усидчивость.</w:t>
            </w:r>
          </w:p>
        </w:tc>
        <w:tc>
          <w:tcPr>
            <w:tcW w:w="2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Развиваются навыки </w:t>
            </w:r>
            <w:r>
              <w:rPr>
                <w:sz w:val="22"/>
                <w:szCs w:val="22"/>
              </w:rPr>
              <w:lastRenderedPageBreak/>
              <w:t>социокультурного поведения.</w:t>
            </w:r>
          </w:p>
        </w:tc>
        <w:tc>
          <w:tcPr>
            <w:tcW w:w="22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центров физических </w:t>
            </w:r>
            <w:r>
              <w:rPr>
                <w:sz w:val="22"/>
                <w:szCs w:val="22"/>
              </w:rPr>
              <w:lastRenderedPageBreak/>
              <w:t>движений; спортивный зал, свободные коридоры дают возможность заниматься физическими упражнениями, не мешая другим.</w:t>
            </w:r>
          </w:p>
        </w:tc>
      </w:tr>
    </w:tbl>
    <w:p w:rsidR="00DF77DB" w:rsidRDefault="00DF77DB" w:rsidP="00DF77DB">
      <w:pPr>
        <w:spacing w:before="280" w:after="280" w:line="360" w:lineRule="auto"/>
        <w:ind w:firstLine="0"/>
      </w:pPr>
      <w:r>
        <w:lastRenderedPageBreak/>
        <w:t> </w:t>
      </w: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2265"/>
        <w:gridCol w:w="2226"/>
        <w:gridCol w:w="2153"/>
      </w:tblGrid>
      <w:tr w:rsidR="00DF77DB" w:rsidTr="00C6556B">
        <w:tc>
          <w:tcPr>
            <w:tcW w:w="2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Использование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t>времени</w:t>
            </w: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пространства на интеллектуальное развитие ребенка</w:t>
            </w:r>
          </w:p>
        </w:tc>
        <w:tc>
          <w:tcPr>
            <w:tcW w:w="22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пространства на социальное развитие ребенка</w:t>
            </w:r>
          </w:p>
        </w:tc>
        <w:tc>
          <w:tcPr>
            <w:tcW w:w="2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after="280"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среды на физическое</w:t>
            </w:r>
          </w:p>
          <w:p w:rsidR="00DF77DB" w:rsidRDefault="00DF77DB" w:rsidP="00C6556B">
            <w:pPr>
              <w:spacing w:before="280"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ребенка</w:t>
            </w:r>
          </w:p>
        </w:tc>
      </w:tr>
      <w:tr w:rsidR="00DF77DB" w:rsidTr="00C6556B">
        <w:tc>
          <w:tcPr>
            <w:tcW w:w="2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последовательность разных видов жизнедеятельности.</w:t>
            </w: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учится планировать свою деятельность более организованно и целесообразно проводить свободное время.</w:t>
            </w:r>
          </w:p>
        </w:tc>
        <w:tc>
          <w:tcPr>
            <w:tcW w:w="22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Упорядоченное времяпровождение ведет к эмоционально благоприятной атмосфере в группе.</w:t>
            </w:r>
          </w:p>
        </w:tc>
        <w:tc>
          <w:tcPr>
            <w:tcW w:w="2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динамических стереотипов способствует улучшению здоровья в целом.</w:t>
            </w:r>
          </w:p>
        </w:tc>
      </w:tr>
      <w:tr w:rsidR="00DF77DB" w:rsidTr="00C6556B">
        <w:tc>
          <w:tcPr>
            <w:tcW w:w="2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</w:t>
            </w:r>
            <w:r>
              <w:rPr>
                <w:sz w:val="22"/>
                <w:szCs w:val="22"/>
              </w:rPr>
              <w:lastRenderedPageBreak/>
              <w:t>(соответственно 20:40:40).</w:t>
            </w: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Оптимальное сочетание для поддержания активности ребенка в течение дня.</w:t>
            </w:r>
          </w:p>
        </w:tc>
        <w:tc>
          <w:tcPr>
            <w:tcW w:w="22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разнообразного общения.</w:t>
            </w:r>
          </w:p>
        </w:tc>
        <w:tc>
          <w:tcPr>
            <w:tcW w:w="2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утомляемость.</w:t>
            </w:r>
          </w:p>
        </w:tc>
      </w:tr>
      <w:tr w:rsidR="00DF77DB" w:rsidTr="00C6556B">
        <w:tc>
          <w:tcPr>
            <w:tcW w:w="2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after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для общения по схемам:</w:t>
            </w:r>
          </w:p>
          <w:p w:rsidR="00DF77DB" w:rsidRDefault="00DF77DB" w:rsidP="00C6556B">
            <w:pPr>
              <w:spacing w:before="280" w:after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- я»</w:t>
            </w:r>
          </w:p>
          <w:p w:rsidR="00DF77DB" w:rsidRDefault="00DF77DB" w:rsidP="00C6556B">
            <w:pPr>
              <w:spacing w:before="280" w:after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- педагог»</w:t>
            </w:r>
          </w:p>
          <w:p w:rsidR="00DF77DB" w:rsidRDefault="00DF77DB" w:rsidP="00C6556B">
            <w:pPr>
              <w:spacing w:before="280" w:after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- друг, друзья»</w:t>
            </w:r>
          </w:p>
          <w:p w:rsidR="00DF77DB" w:rsidRDefault="00DF77DB" w:rsidP="00C6556B">
            <w:pPr>
              <w:spacing w:before="28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- все»</w:t>
            </w: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общения - разнообразие информации, расширение ориентировки в окружающем мире</w:t>
            </w:r>
          </w:p>
        </w:tc>
        <w:tc>
          <w:tcPr>
            <w:tcW w:w="22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Широкая социальная практика общения с разновозрастными партнерами.</w:t>
            </w:r>
          </w:p>
        </w:tc>
        <w:tc>
          <w:tcPr>
            <w:tcW w:w="2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контактов ведет к разнообразию двигательной активности.</w:t>
            </w:r>
          </w:p>
        </w:tc>
      </w:tr>
    </w:tbl>
    <w:p w:rsidR="00DF77DB" w:rsidRDefault="00DF77DB" w:rsidP="00DF77DB">
      <w:pPr>
        <w:ind w:firstLine="0"/>
      </w:pPr>
      <w:r>
        <w:t> </w:t>
      </w:r>
    </w:p>
    <w:p w:rsidR="00DF77DB" w:rsidRDefault="00DF77DB" w:rsidP="00DF77DB">
      <w:pPr>
        <w:ind w:firstLine="0"/>
      </w:pPr>
    </w:p>
    <w:p w:rsidR="00DF77DB" w:rsidRDefault="00DF77DB" w:rsidP="00DF77DB">
      <w:pPr>
        <w:ind w:firstLine="0"/>
        <w:rPr>
          <w:sz w:val="2"/>
          <w:szCs w:val="2"/>
        </w:rPr>
      </w:pP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1"/>
        <w:gridCol w:w="2316"/>
        <w:gridCol w:w="1944"/>
        <w:gridCol w:w="2169"/>
      </w:tblGrid>
      <w:tr w:rsidR="00DF77DB" w:rsidTr="00C6556B">
        <w:tc>
          <w:tcPr>
            <w:tcW w:w="2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Использование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предметного окружения</w:t>
            </w:r>
          </w:p>
        </w:tc>
        <w:tc>
          <w:tcPr>
            <w:tcW w:w="2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пространства на интеллектуальное развитие ребенка</w:t>
            </w:r>
          </w:p>
        </w:tc>
        <w:tc>
          <w:tcPr>
            <w:tcW w:w="1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пространства на социальное развитие ребенка</w:t>
            </w:r>
          </w:p>
        </w:tc>
        <w:tc>
          <w:tcPr>
            <w:tcW w:w="21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Влияние среды на физическое развитие ребенка</w:t>
            </w:r>
          </w:p>
        </w:tc>
      </w:tr>
      <w:tr w:rsidR="00DF77DB" w:rsidTr="00C6556B">
        <w:tc>
          <w:tcPr>
            <w:tcW w:w="2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многофункциональных, вариативных модулей.</w:t>
            </w:r>
          </w:p>
        </w:tc>
        <w:tc>
          <w:tcPr>
            <w:tcW w:w="2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конструктивного мышления.</w:t>
            </w:r>
          </w:p>
        </w:tc>
        <w:tc>
          <w:tcPr>
            <w:tcW w:w="1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договариваться, обсуждать совместные планы.</w:t>
            </w:r>
          </w:p>
        </w:tc>
        <w:tc>
          <w:tcPr>
            <w:tcW w:w="21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физическая сила.</w:t>
            </w:r>
          </w:p>
        </w:tc>
      </w:tr>
      <w:tr w:rsidR="00DF77DB" w:rsidTr="00C6556B">
        <w:tc>
          <w:tcPr>
            <w:tcW w:w="2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в окружающей действительности.</w:t>
            </w:r>
          </w:p>
        </w:tc>
        <w:tc>
          <w:tcPr>
            <w:tcW w:w="1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различных социальных ролях.</w:t>
            </w:r>
          </w:p>
        </w:tc>
        <w:tc>
          <w:tcPr>
            <w:tcW w:w="21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движений.</w:t>
            </w:r>
          </w:p>
        </w:tc>
      </w:tr>
      <w:tr w:rsidR="00DF77DB" w:rsidTr="00C6556B">
        <w:tc>
          <w:tcPr>
            <w:tcW w:w="2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и пособия по всем разделам программы в доступном месте.</w:t>
            </w:r>
          </w:p>
        </w:tc>
        <w:tc>
          <w:tcPr>
            <w:tcW w:w="2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развитие.</w:t>
            </w:r>
          </w:p>
        </w:tc>
        <w:tc>
          <w:tcPr>
            <w:tcW w:w="1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активного общения.</w:t>
            </w:r>
          </w:p>
        </w:tc>
        <w:tc>
          <w:tcPr>
            <w:tcW w:w="21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усидчивость, концентрация.</w:t>
            </w:r>
          </w:p>
        </w:tc>
      </w:tr>
      <w:tr w:rsidR="00DF77DB" w:rsidTr="00C6556B">
        <w:tc>
          <w:tcPr>
            <w:tcW w:w="2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познавательный интерес, пытливость, любознательность</w:t>
            </w:r>
          </w:p>
        </w:tc>
        <w:tc>
          <w:tcPr>
            <w:tcW w:w="1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дружеских отношений на основе совместного поиска</w:t>
            </w:r>
          </w:p>
        </w:tc>
        <w:tc>
          <w:tcPr>
            <w:tcW w:w="21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77DB" w:rsidRDefault="00DF77DB" w:rsidP="00C6556B">
            <w:pPr>
              <w:snapToGrid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усидчивость, концентрация.</w:t>
            </w:r>
          </w:p>
        </w:tc>
      </w:tr>
    </w:tbl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Учитывая возрастные особенности дошкольников, воспитателю необходимо обратить особое внимание на игрушки и материалы, развивающие различные виды детской деятельности: игровую, познавательно-исследовательскую и двигательную. Известно, каждый вид деятельности включает в себя несколько специфических типов, характерных для определенного возраста. Каждый тип деятельности предполагает специальное материальное оснащение, поэтому остановимся на их краткой характеристике с указанием возрастного диапазона, типа предметов и игрушек.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Игровая деятельность</w:t>
      </w:r>
      <w:r>
        <w:rPr>
          <w:sz w:val="28"/>
          <w:szCs w:val="28"/>
        </w:rPr>
        <w:t xml:space="preserve"> – главная движущая сила развития ребенка дошкольного возраста (от 3 до 7 лет). Поэтому необходимое требование к предметной среде ДОУ – создание материальных условий для ее полноценной реализации. Прослеживая логику развития игры в дошкольном возрасте, необходимо выделить формы игровой деятельности. Каждая из них предполагает специфические игрушки и игровые материалы.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Режиссерская игра</w:t>
      </w:r>
      <w:r>
        <w:rPr>
          <w:sz w:val="28"/>
          <w:szCs w:val="28"/>
        </w:rPr>
        <w:t xml:space="preserve"> – создание воображаемого пространства, разворачивание сюжета с помощью игрушек. Для режиссерской игры необходимы игрушки-персонажи (образные игрушки) и соответствующая им предметная среда (предметы оперирования и маркеры «кукольного пространства»).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Ролевая игра</w:t>
      </w:r>
      <w:r>
        <w:rPr>
          <w:sz w:val="28"/>
          <w:szCs w:val="28"/>
        </w:rPr>
        <w:t xml:space="preserve"> – создание и проигрывание сюжетов от имени персонажа – требует атрибуты роли (соответствующие аксессуары и костюмы), предметы оперирования и маркеры игрового пространства.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Игры с правилами,</w:t>
      </w:r>
      <w:r>
        <w:rPr>
          <w:sz w:val="28"/>
          <w:szCs w:val="28"/>
        </w:rPr>
        <w:t xml:space="preserve"> которые, в свою очередь, делятся на подвижные со специальным оборудованием (мячи, кегли и пр.) и настольные (лото, домино, игры-</w:t>
      </w:r>
      <w:proofErr w:type="spellStart"/>
      <w:r>
        <w:rPr>
          <w:sz w:val="28"/>
          <w:szCs w:val="28"/>
        </w:rPr>
        <w:t>бродилки</w:t>
      </w:r>
      <w:proofErr w:type="spellEnd"/>
      <w:r>
        <w:rPr>
          <w:sz w:val="28"/>
          <w:szCs w:val="28"/>
        </w:rPr>
        <w:t xml:space="preserve"> типа «гусек» и пр.).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>
        <w:rPr>
          <w:b/>
          <w:sz w:val="28"/>
          <w:szCs w:val="28"/>
        </w:rPr>
        <w:t xml:space="preserve"> Продуктивная деятельность </w:t>
      </w:r>
      <w:r>
        <w:rPr>
          <w:sz w:val="28"/>
          <w:szCs w:val="28"/>
        </w:rPr>
        <w:t>– т.е. активность, направленная на получение определенного результата, в дошкольном возрасте способствует формированию образного мышления, творческих способностей. Выделают следующие типы детской продуктивной деятельности.</w:t>
      </w:r>
    </w:p>
    <w:p w:rsidR="00DF77DB" w:rsidRDefault="00DF77DB" w:rsidP="00DF77DB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– создание построек из различного вида конструктора;</w:t>
      </w:r>
    </w:p>
    <w:p w:rsidR="00DF77DB" w:rsidRDefault="00DF77DB" w:rsidP="00DF77DB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изобразительная деятельность</w:t>
      </w:r>
      <w:r>
        <w:rPr>
          <w:sz w:val="28"/>
          <w:szCs w:val="28"/>
        </w:rPr>
        <w:t xml:space="preserve"> – рисунок, живопись, аппликация, лепка;</w:t>
      </w:r>
    </w:p>
    <w:p w:rsidR="00DF77DB" w:rsidRDefault="00DF77DB" w:rsidP="00DF77DB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составление картинок </w:t>
      </w:r>
      <w:r>
        <w:rPr>
          <w:sz w:val="28"/>
          <w:szCs w:val="28"/>
        </w:rPr>
        <w:t xml:space="preserve">– построение целостных сюжетных изображений из отдельных частей. Для данного типа деятельности разработан специальный игровой материал (вкладыши, разрезные картинки, кубики,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);</w:t>
      </w:r>
    </w:p>
    <w:p w:rsidR="00DF77DB" w:rsidRDefault="00DF77DB" w:rsidP="00DF77DB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ремесло</w:t>
      </w:r>
      <w:r>
        <w:rPr>
          <w:sz w:val="28"/>
          <w:szCs w:val="28"/>
        </w:rPr>
        <w:t xml:space="preserve"> – создание поделок (ковриков, корзинок, игрушек и пр.) из специального, подручного или природного материала.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Познавательно-исследовательская деятельность</w:t>
      </w:r>
      <w:r>
        <w:rPr>
          <w:sz w:val="28"/>
          <w:szCs w:val="28"/>
        </w:rPr>
        <w:t xml:space="preserve"> имеет огромное значение для развития восприятия, мышления, речи ребенка и для приобщения его к культуре. На протяжении дошкольного детства познавательно-исследовательская деятельность существенно преобразуется, проходя путь от экспериментирования с предметами к оперированию знаковыми системами. В рамках данного вида выделим следующие типы познавательной деятельности и. соответственно, обеспечивающие их материалы:</w:t>
      </w:r>
    </w:p>
    <w:p w:rsidR="00DF77DB" w:rsidRDefault="00DF77DB" w:rsidP="00DF77DB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детское экспериментирование</w:t>
      </w:r>
      <w:r>
        <w:rPr>
          <w:sz w:val="28"/>
          <w:szCs w:val="28"/>
        </w:rPr>
        <w:t xml:space="preserve"> – практическое, действенное обследование реальных объектов и их свойств (игры с динамическими или составными игрушками, занятия с песком и водой, со вкладышами, с магнитами и пр.). С возрастом сложность объектов повышается;</w:t>
      </w:r>
    </w:p>
    <w:p w:rsidR="00DF77DB" w:rsidRDefault="00DF77DB" w:rsidP="00DF77DB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восприятие детской художественной литературы </w:t>
      </w:r>
      <w:r>
        <w:rPr>
          <w:sz w:val="28"/>
          <w:szCs w:val="28"/>
        </w:rPr>
        <w:t xml:space="preserve">(сказки, стихи, рассказы) – важнейший тип деятельности. Способствует не только художественному, но и познавательному и общекультурному развитию дошкольника. Соответственно необходимо обеспечить </w:t>
      </w:r>
      <w:r>
        <w:rPr>
          <w:sz w:val="28"/>
          <w:szCs w:val="28"/>
        </w:rPr>
        <w:lastRenderedPageBreak/>
        <w:t>ДОУ – качественно и количественно – художественной литературой, что является важным показателем его материальной среды;</w:t>
      </w:r>
    </w:p>
    <w:p w:rsidR="00DF77DB" w:rsidRDefault="00DF77DB" w:rsidP="00DF77DB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познавательные действия с наглядно-образным материалом,</w:t>
      </w:r>
      <w:r>
        <w:rPr>
          <w:sz w:val="28"/>
          <w:szCs w:val="28"/>
        </w:rPr>
        <w:t xml:space="preserve"> включающим набор тематических картинок для классификации (с изображением видов транспорта, растений, животных, видов спорта и пр.), серию картинок для установления последовательности событий, набор парных картинок для сравнения и пр.;</w:t>
      </w:r>
    </w:p>
    <w:p w:rsidR="00DF77DB" w:rsidRDefault="00DF77DB" w:rsidP="00DF77DB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учебная деятельность, </w:t>
      </w:r>
      <w:r>
        <w:rPr>
          <w:sz w:val="28"/>
          <w:szCs w:val="28"/>
        </w:rPr>
        <w:t>предполагающая освоение учебных материалов (буквы, цифры, схемы, модели) и действий с ними. Предпосылки освоения данного типа деятельности формируются в старшем дошкольном возрасте.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Для двигательного развития </w:t>
      </w:r>
      <w:r>
        <w:rPr>
          <w:sz w:val="28"/>
          <w:szCs w:val="28"/>
        </w:rPr>
        <w:t>дошкольников также требуется соответствующее материальное обеспечение, цель которого – стимулировать и развивать различные виды движения (лазанье, прыжки, бег и пр.). Речь идет о необходимом спортивном оборудовании, предназначенном для физического развития детей (горки, скамейки, мячи, гимнастические маты, кегли и пр.).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каждого параметра движений разработаны конкретные показатели, выраженные качественно и количественно. Для каждого вида деятельности составлен примерный перечень предметов и материалов в соответствии с их назначением и с учетом возраста детей.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представляет собой своеобразный норматив, определяющий необходимое и достаточное число предметов и материалов, которые должны обеспечить разные типы детской деятельности. Оценивая материалы для каждого типа деятельности, следует рассматривать: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1) количественный состав</w:t>
      </w:r>
      <w:r>
        <w:rPr>
          <w:sz w:val="28"/>
          <w:szCs w:val="28"/>
        </w:rPr>
        <w:t xml:space="preserve"> предметов и материалов. Наличие и число соответствующих предметов сопоставляются с нормативом. В результате выявляется наличие и оптимальное количество данного вида материала в группе ДОУ;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2) соответствие данного материала возрасту детей в группе и развивающий потенциал.</w:t>
      </w:r>
      <w:r>
        <w:rPr>
          <w:sz w:val="28"/>
          <w:szCs w:val="28"/>
        </w:rPr>
        <w:t xml:space="preserve"> Для разного вида материалов этот показатель </w:t>
      </w:r>
      <w:r>
        <w:rPr>
          <w:sz w:val="28"/>
          <w:szCs w:val="28"/>
        </w:rPr>
        <w:lastRenderedPageBreak/>
        <w:t>конкретизируется разными параметрами. Критерии оценки развивающего потенциала конкретных типов игрушек разработаны в Центре игры и игрушки Московского государственного психолого-педагогического университета. Так, для строительных конструкторов это может быть количество деталей, сложность их соединения, тип построек и пр.; для образных игрушек – характер (образ), степень условности, наличие встроенных механизмов (интерактивность). В результате оценки материалов по данному показателю выносится заключение как об их соответствии возрасту детей, так и о развивающем значении;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3) возможности действия с данным материалом </w:t>
      </w:r>
      <w:r>
        <w:rPr>
          <w:sz w:val="28"/>
          <w:szCs w:val="28"/>
        </w:rPr>
        <w:t>определяются двумя аспектами:</w:t>
      </w:r>
    </w:p>
    <w:p w:rsidR="00DF77DB" w:rsidRDefault="00DF77DB" w:rsidP="00DF77DB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досягаемостью для детей или только для взрослых. Если его хранят в закрытых коробках в шкафах, на верхних полках и в других недоступных для детей местах, если он недоступен для самостоятельной деятельности детей, его наличие в группе бессмысленно. В то же время некоторые предметы следует разместить вне досягаемости детей, так чтобы они были доступны только взрослым;</w:t>
      </w:r>
    </w:p>
    <w:p w:rsidR="00DF77DB" w:rsidRDefault="00DF77DB" w:rsidP="00DF77DB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возможностью действий, которая обеспечивается также фактическим состоянием данного материала, т. е. его сохранностью, полнотой, прочностью и др. Ветхие книги или игрушки, которые разваливаются в руках, или неполные наборы конструктора не позволяют нормально ими действовать.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Полученные материалы подвергаются детальной количественной и качественной обработке. На этой основе составляется отчет о состоянии предметно-развивающей среды в обследованных группах ДОУ.  Суммарное заключение по данным показателям позволяет выяснить состояние развивающей предметной среды по каждому типу деятельности и проблемные точки для комплектации среды.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Е. Смирнова, доктор психологических наук, профессор, руководитель Московского городского центра психолого-педагогической экспертизы игрушки, проанализировала современное состояние ДОУ и выявила некоторые типичные ошибки в организации предметно-развивающей среды и на основании анализа разработала конкретные </w:t>
      </w:r>
      <w:r>
        <w:rPr>
          <w:b/>
          <w:sz w:val="28"/>
          <w:szCs w:val="28"/>
        </w:rPr>
        <w:t>рекомендации по совершенствованию предметно-развивающей среды в группе и детском учреждении в целом</w:t>
      </w:r>
      <w:r>
        <w:rPr>
          <w:sz w:val="28"/>
          <w:szCs w:val="28"/>
        </w:rPr>
        <w:t>. Речь идет о следующем: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 создании оптимальных условий для </w:t>
      </w:r>
      <w:r>
        <w:rPr>
          <w:b/>
          <w:sz w:val="28"/>
          <w:szCs w:val="28"/>
        </w:rPr>
        <w:t xml:space="preserve">свободной и самостоятельной игровой деятельности детей, </w:t>
      </w:r>
      <w:r>
        <w:rPr>
          <w:sz w:val="28"/>
          <w:szCs w:val="28"/>
        </w:rPr>
        <w:t xml:space="preserve">поскольку именно эта деятельность в дошкольном возрасте в наибольшей степени способствует развитию инициативности, креативности,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и других базовых качеств личности. Для этого необходимо:</w:t>
      </w:r>
    </w:p>
    <w:p w:rsidR="00DF77DB" w:rsidRDefault="00DF77DB" w:rsidP="00DF77DB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обогатить и разнообразить состав образных игрушек – кукол мужского пола, младенцев, характерных кукол и кукол, моделирующих разные профессии;</w:t>
      </w:r>
    </w:p>
    <w:p w:rsidR="00DF77DB" w:rsidRDefault="00DF77DB" w:rsidP="00DF77DB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обеспечить игровые зоны необходимой кукольной одеждой, мебелью, посудой, транспортом и другими атрибутами игры в соответствии с размером и характером кукол;</w:t>
      </w:r>
    </w:p>
    <w:p w:rsidR="00DF77DB" w:rsidRDefault="00DF77DB" w:rsidP="00DF77DB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расширить состав ролевой атрибутики, позволяющей детям принимать игровую роль. Элементы костюмов, лоскуты тканей, шапочки, атрибуты различных профессий должны быть в открытом доступе для детей. В центре особого внимания должны находиться атрибуты различных профессий должны быть в открытом доступе для детей. В центре особого внимания должны находиться атрибуты мужских ролей;</w:t>
      </w:r>
    </w:p>
    <w:p w:rsidR="00DF77DB" w:rsidRDefault="00DF77DB" w:rsidP="00DF77DB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создать специальные зоны и комплекты для режиссерской игры;</w:t>
      </w:r>
    </w:p>
    <w:p w:rsidR="00DF77DB" w:rsidRDefault="00DF77DB" w:rsidP="00DF77DB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пополнить дефицит маленьких кукол разного пола и возраста, а также предметов «кукольной жизни» (дома, мебель, одежда, элементы ландшафта, транспорт и пр.), соразмерных образным игрушкам.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 расширении состава традиционных </w:t>
      </w:r>
      <w:r>
        <w:rPr>
          <w:b/>
          <w:sz w:val="28"/>
          <w:szCs w:val="28"/>
        </w:rPr>
        <w:t>игр с правилами</w:t>
      </w:r>
      <w:r>
        <w:rPr>
          <w:sz w:val="28"/>
          <w:szCs w:val="28"/>
        </w:rPr>
        <w:t xml:space="preserve"> для дошкольников (лото, домино, простые шашки, игры-</w:t>
      </w:r>
      <w:proofErr w:type="spellStart"/>
      <w:r>
        <w:rPr>
          <w:sz w:val="28"/>
          <w:szCs w:val="28"/>
        </w:rPr>
        <w:t>бродилки</w:t>
      </w:r>
      <w:proofErr w:type="spellEnd"/>
      <w:r>
        <w:rPr>
          <w:sz w:val="28"/>
          <w:szCs w:val="28"/>
        </w:rPr>
        <w:t xml:space="preserve"> и пр.). Особенно значимы они </w:t>
      </w:r>
      <w:r>
        <w:rPr>
          <w:b/>
          <w:sz w:val="28"/>
          <w:szCs w:val="28"/>
        </w:rPr>
        <w:t>для детей старшего дошкольного возраста,</w:t>
      </w:r>
      <w:r>
        <w:rPr>
          <w:sz w:val="28"/>
          <w:szCs w:val="28"/>
        </w:rPr>
        <w:t xml:space="preserve"> поскольку формируют произвольность поведения, самоконтроль и способность к нормативному поведению.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Об обогащении предметной среды ДОУ материалами </w:t>
      </w:r>
      <w:r>
        <w:rPr>
          <w:b/>
          <w:sz w:val="28"/>
          <w:szCs w:val="28"/>
        </w:rPr>
        <w:t xml:space="preserve">для самостоятельного детского экспериментирования, </w:t>
      </w:r>
      <w:r>
        <w:rPr>
          <w:sz w:val="28"/>
          <w:szCs w:val="28"/>
        </w:rPr>
        <w:t xml:space="preserve">направленного на познание закономерностей механического движения в обыденной жизни, – катапультами, волчками, желобами, </w:t>
      </w:r>
      <w:proofErr w:type="spellStart"/>
      <w:r>
        <w:rPr>
          <w:sz w:val="28"/>
          <w:szCs w:val="28"/>
        </w:rPr>
        <w:t>кувыркунчиками</w:t>
      </w:r>
      <w:proofErr w:type="spellEnd"/>
      <w:r>
        <w:rPr>
          <w:sz w:val="28"/>
          <w:szCs w:val="28"/>
        </w:rPr>
        <w:t xml:space="preserve"> и пр. В чем значимость игр с такого рода игрушками? Способствуют познанию физических свойств предмета, а также развивают мелкую моторику, познавательную активность, целенаправленность, чувство собственных возможностей.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Об обновлении </w:t>
      </w:r>
      <w:r>
        <w:rPr>
          <w:b/>
          <w:sz w:val="28"/>
          <w:szCs w:val="28"/>
        </w:rPr>
        <w:t>состава детских книг вы ДОУ</w:t>
      </w:r>
      <w:r>
        <w:rPr>
          <w:sz w:val="28"/>
          <w:szCs w:val="28"/>
        </w:rPr>
        <w:t xml:space="preserve"> – пополнении современными изданиями детской поэзии, прозы и познавательной литературы; обогащение библиотеки современными периодическими изданиями для детей.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Об особом внимании к </w:t>
      </w:r>
      <w:r>
        <w:rPr>
          <w:b/>
          <w:sz w:val="28"/>
          <w:szCs w:val="28"/>
        </w:rPr>
        <w:t>оснащению участков ДОУ:</w:t>
      </w:r>
      <w:r>
        <w:rPr>
          <w:sz w:val="28"/>
          <w:szCs w:val="28"/>
        </w:rPr>
        <w:t xml:space="preserve"> восполнение дефицита спортивных и игровых комплексов, велосипедов, самокатов, горок, оборудованных песочниц, инвентаря для самостоятельного сельскохозяйственного и бытового труда детей.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О создании предметной среды ДОУ, более гибкой и динамичной, дающей возможность самостоятельно изменять пространство (как педагогом, так и детьми), вносить авторские, субъективные моменты. Данный подход помогает и воспитателям, и детям почувствовать себя хозяевами своей группы и пробуждает творческие импульсы.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 снятии затруднений в доступе к игрушкам и материалам для самостоятельной деятельности детей.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Очевидный факт: при построении среды необходимо учитывать </w:t>
      </w:r>
      <w:r>
        <w:rPr>
          <w:b/>
          <w:sz w:val="28"/>
          <w:szCs w:val="28"/>
        </w:rPr>
        <w:t>возрастные и половые особенности детей</w:t>
      </w:r>
      <w:r>
        <w:rPr>
          <w:sz w:val="28"/>
          <w:szCs w:val="28"/>
        </w:rPr>
        <w:t xml:space="preserve"> как в содержательном характере игрушечных материалов, так и в организации пространства (размер и </w:t>
      </w:r>
      <w:r>
        <w:rPr>
          <w:sz w:val="28"/>
          <w:szCs w:val="28"/>
        </w:rPr>
        <w:lastRenderedPageBreak/>
        <w:t xml:space="preserve">расстановка мебели и пр.). В построении среды, особенно в старших группах ДОУ, следует учитывать возможности и мальчиков, и девочек, чтобы они могли проявлять свои склонности в соответствии с принятыми в обществе эталонами мужественности и женственности. К данному положению относится и подбор соответствующих полу игр и игрушек. Это важное требование к организации пространства жизнедеятельности детей. В то же время в группе должны быть материалы для игр и занятий, объединяющие детей обоего пола. В этой связи при оценке организации пространства </w:t>
      </w:r>
      <w:r>
        <w:rPr>
          <w:b/>
          <w:sz w:val="28"/>
          <w:szCs w:val="28"/>
        </w:rPr>
        <w:t xml:space="preserve">в старшей подготовительной группе </w:t>
      </w:r>
      <w:r>
        <w:rPr>
          <w:sz w:val="28"/>
          <w:szCs w:val="28"/>
        </w:rPr>
        <w:t>необходимо учитывать наличие игрушек и игровых материалов для девочек, для мальчиков и для детей обоего пола.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 должна, с одной стороны, обеспечивать ребенку ощущение постоянства, устойчивости, а с другой – позволять взрослым </w:t>
      </w:r>
      <w:r>
        <w:rPr>
          <w:b/>
          <w:sz w:val="28"/>
          <w:szCs w:val="28"/>
        </w:rPr>
        <w:t>динамично (гибко)</w:t>
      </w:r>
      <w:r>
        <w:rPr>
          <w:sz w:val="28"/>
          <w:szCs w:val="28"/>
        </w:rPr>
        <w:t xml:space="preserve"> видоизменять обстановку в зависимости от меняющихся потребностей, возможностей детей, приучать их оптимально использовать имеющиеся площади, творчески преобразовывать пространство. В среде должна быть заложена возможность ее изменения. Планировка дошкольного учреждения должна создавать возможность – и взрослым, и детям – </w:t>
      </w:r>
      <w:r>
        <w:rPr>
          <w:b/>
          <w:sz w:val="28"/>
          <w:szCs w:val="28"/>
        </w:rPr>
        <w:t>активно преобразовывать среду.</w:t>
      </w:r>
      <w:r>
        <w:rPr>
          <w:sz w:val="28"/>
          <w:szCs w:val="28"/>
        </w:rPr>
        <w:t xml:space="preserve"> Это могут быть специальные предметы (легкие перегородки, ширмы, геометрические модули, скамейки, большие лоскуты ткани, мягкие пуфы, элементы крупного конструктора и соответствующие условия), легко передвигаемые, преобразующие пространство.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Какие стереотипы нежелательны? </w:t>
      </w:r>
      <w:r>
        <w:rPr>
          <w:sz w:val="28"/>
          <w:szCs w:val="28"/>
        </w:rPr>
        <w:t xml:space="preserve">Традиционные игровые уголки для сюжетных игр («Больница», «Почта», «Магазин», «Пароход»), темы и сюжеты которых неизменны, что препятствует проявлению самостоятельного игрового творчества.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во-первых. Во-вторых, негибкое использование помещения зачастую провоцирует учебно-дисциплинарные формы работы с детьми. Так, фиксированное расположение столов и стульев с неизбежностью приводит к тому, что дети сидят «за партами» в неудобных позах. А это отрицательно сказывается ан осанке, физическом и психологическом самочувствии, реализации индивидуальных творческих способностей.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предметной среды детского учреждения</w:t>
      </w:r>
      <w:r>
        <w:rPr>
          <w:sz w:val="28"/>
          <w:szCs w:val="28"/>
        </w:rPr>
        <w:t xml:space="preserve"> – обеспечивать </w:t>
      </w:r>
      <w:r>
        <w:rPr>
          <w:b/>
          <w:sz w:val="28"/>
          <w:szCs w:val="28"/>
        </w:rPr>
        <w:t>эмоциональное благополучие ребенка и взрослого.</w:t>
      </w:r>
      <w:r>
        <w:rPr>
          <w:sz w:val="28"/>
          <w:szCs w:val="28"/>
        </w:rPr>
        <w:t xml:space="preserve"> По возможности условия учреждения (обстановка) должны быть приближены к домашним, т. е. способствовать эмоциональному благополучию ребенка, вселять в него чувство защищенности и уверенности в себе и тем самым делать его как бы хозяином детского сада.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</w:p>
    <w:p w:rsidR="00DF77DB" w:rsidRPr="00DF77DB" w:rsidRDefault="00DF77DB" w:rsidP="00DF77DB">
      <w:pPr>
        <w:pStyle w:val="2"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22420733"/>
      <w:r w:rsidRPr="00DF77DB">
        <w:rPr>
          <w:rFonts w:ascii="Times New Roman" w:hAnsi="Times New Roman"/>
          <w:color w:val="auto"/>
          <w:sz w:val="28"/>
          <w:szCs w:val="28"/>
        </w:rPr>
        <w:t>2. Предметно-игровая среда в ДОУ для детей раннего и дошкольного возраста.</w:t>
      </w:r>
      <w:bookmarkEnd w:id="3"/>
    </w:p>
    <w:p w:rsidR="00DF77DB" w:rsidRDefault="00DF77DB" w:rsidP="00DF77DB"/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 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Предметно-игровая среда рассматривается как фактор, стимулирующий игровую деятельность ребенка.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Стратегия и тактика построения игровой среды определяется особенностями личностно-ориентированной модели воспитания. Её основные черты таковы:</w:t>
      </w:r>
    </w:p>
    <w:p w:rsidR="00DF77DB" w:rsidRDefault="00DF77DB" w:rsidP="00DF77DB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Взрослый в общении с детьми придерживается положения: «Не рядом, не над, а вместе!»</w:t>
      </w:r>
    </w:p>
    <w:p w:rsidR="00DF77DB" w:rsidRDefault="00DF77DB" w:rsidP="00DF77DB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Его цель – содействовать становлению ребёнка как личности.</w:t>
      </w:r>
    </w:p>
    <w:p w:rsidR="00DF77DB" w:rsidRDefault="00DF77DB" w:rsidP="00DF77DB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предполагает решение следующих задач:</w:t>
      </w:r>
    </w:p>
    <w:p w:rsidR="00DF77DB" w:rsidRDefault="00DF77DB" w:rsidP="00DF77D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Обеспечить чувство психологической защищённости – доверие ребёнка к миру</w:t>
      </w:r>
    </w:p>
    <w:p w:rsidR="00DF77DB" w:rsidRDefault="00DF77DB" w:rsidP="00DF77D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Радости существования (психологическое здоровье)</w:t>
      </w:r>
    </w:p>
    <w:p w:rsidR="00DF77DB" w:rsidRDefault="00DF77DB" w:rsidP="00DF77D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начал личности (базис личностной культуры)</w:t>
      </w:r>
    </w:p>
    <w:p w:rsidR="00DF77DB" w:rsidRDefault="00DF77DB" w:rsidP="00DF77D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индивидуальности ребёнка – не «</w:t>
      </w:r>
      <w:proofErr w:type="spellStart"/>
      <w:r>
        <w:rPr>
          <w:sz w:val="28"/>
          <w:szCs w:val="28"/>
        </w:rPr>
        <w:t>запрограммирован</w:t>
      </w:r>
      <w:r>
        <w:rPr>
          <w:sz w:val="28"/>
          <w:szCs w:val="28"/>
        </w:rPr>
        <w:softHyphen/>
        <w:t>ность</w:t>
      </w:r>
      <w:proofErr w:type="spellEnd"/>
      <w:r>
        <w:rPr>
          <w:sz w:val="28"/>
          <w:szCs w:val="28"/>
        </w:rPr>
        <w:t>», а содействие развитию личности).</w:t>
      </w:r>
    </w:p>
    <w:p w:rsidR="00DF77DB" w:rsidRDefault="00DF77DB" w:rsidP="00DF77D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Знания, умения, навыки рассматриваются не как цель, как средство полноценного развития личности.</w:t>
      </w:r>
    </w:p>
    <w:p w:rsidR="00DF77DB" w:rsidRDefault="00DF77DB" w:rsidP="00DF77DB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DF77DB" w:rsidRDefault="00DF77DB" w:rsidP="00DF77DB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Предметно-игровая среда создается с учетом возраста детей и имеет свою специфику.</w:t>
      </w:r>
    </w:p>
    <w:p w:rsidR="00DF77DB" w:rsidRDefault="00DF77DB" w:rsidP="00DF77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предметно-игровой среды для детей раннего и младшего дошкольного возраста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Предметная деятельность является ведущей, имеет все возможности для осуществления психофизического и психоэмоционального благополучия. Именно в ней ребенку впервые открываются функции предметов. Взрослый помогает ему усвоить назначение и способ употребления вещей. Особенность предметной деятельности в раннем возрасте – сотрудничество ребенка и взрослого, когда взрослый исполняет роль наставника.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Поэтому в нашем дошкольном учреждении большое внимание уделяется подбору игрового оборудования, дидактических игрушек и развивающих пособий.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 для детей раннего детства предполагает создание благоприятных условий, призванных заложить в ребенке необходимые базовые качества будущей деятельности и формирующейся на их основе психики.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игрушек и игрового оборудования необходимо дифференцировать по периодам. Оборудование должно отвечать потребностям ребенка в совместных действиях со взрослым, создавать единое игровое поле. Это период (1-1,5 – 1,5-2) интенсивного накопления сенсорного опыта, овладения простейшими способами действий, обобщенными представлениями о цвете, величине, форме. В этот период практическую </w:t>
      </w:r>
      <w:r>
        <w:rPr>
          <w:sz w:val="28"/>
          <w:szCs w:val="28"/>
        </w:rPr>
        <w:lastRenderedPageBreak/>
        <w:t xml:space="preserve">ценность представляют дидактические </w:t>
      </w:r>
      <w:proofErr w:type="gramStart"/>
      <w:r>
        <w:rPr>
          <w:sz w:val="28"/>
          <w:szCs w:val="28"/>
        </w:rPr>
        <w:t>наборы(</w:t>
      </w:r>
      <w:proofErr w:type="gramEnd"/>
      <w:r>
        <w:rPr>
          <w:sz w:val="28"/>
          <w:szCs w:val="28"/>
        </w:rPr>
        <w:t>шары, кольца, кубики, цилиндры, столбики и т. д.), лошадки-качалки, сенсорно-дидактический столик, сухой бассейн (развитие координации), кубики (животные, фрукты и др.), пирамиды различной величины.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3-ем году жизни вводятся сюжетные игрушки для отображения действий (кормление, уход, купание кукол). Наборы для игр в больницу, магазин, парикмахерскую, что обогащает тематику игр. </w:t>
      </w:r>
      <w:r>
        <w:rPr>
          <w:sz w:val="28"/>
          <w:szCs w:val="28"/>
        </w:rPr>
        <w:br/>
        <w:t xml:space="preserve">Также в предметно-развивающей среде для маленьких детей необходимы пособия для выполнения предметно-орудийных действий (способствуют формированию наглядно-действенного мышления): наборы для уборки в доме – щетка, совок, веник, тряпочка; наборы для труда на огороде - грабли, лейка, лопата и др., тематические наборы: «Чьи детки?», «Курочка Ряба» и т.д. Также необходимы игрушки для развития движений: каталки, машины от малых размеров до больших, шары и мячи разных размеров, </w:t>
      </w:r>
      <w:proofErr w:type="spellStart"/>
      <w:r>
        <w:rPr>
          <w:sz w:val="28"/>
          <w:szCs w:val="28"/>
        </w:rPr>
        <w:t>кольцебросы</w:t>
      </w:r>
      <w:proofErr w:type="spellEnd"/>
      <w:r>
        <w:rPr>
          <w:sz w:val="28"/>
          <w:szCs w:val="28"/>
        </w:rPr>
        <w:t>).</w:t>
      </w:r>
    </w:p>
    <w:p w:rsidR="00DF77DB" w:rsidRDefault="00DF77DB" w:rsidP="00DF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педагогические условия использования предметов и игрушек:</w:t>
      </w:r>
    </w:p>
    <w:p w:rsidR="00DF77DB" w:rsidRDefault="00DF77DB" w:rsidP="00DF77DB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периодические обновления игрушек;</w:t>
      </w:r>
    </w:p>
    <w:p w:rsidR="00DF77DB" w:rsidRDefault="00DF77DB" w:rsidP="00DF77DB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разнообразие предметно-игрового мира;</w:t>
      </w:r>
    </w:p>
    <w:p w:rsidR="00DF77DB" w:rsidRDefault="00DF77DB" w:rsidP="00DF77DB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предметов для развития ребенка (речь, 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>, овладение способами действий);</w:t>
      </w:r>
    </w:p>
    <w:p w:rsidR="00DF77DB" w:rsidRDefault="00DF77DB" w:rsidP="00DF77DB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педагогическая поддержка во всех способах использования предметов;</w:t>
      </w:r>
    </w:p>
    <w:p w:rsidR="00DF77DB" w:rsidRDefault="00DF77DB" w:rsidP="00DF77DB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содержания предметной деятельности.</w:t>
      </w:r>
    </w:p>
    <w:p w:rsidR="00DF77DB" w:rsidRDefault="00DF77DB" w:rsidP="00DF77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 организованная предметно-игровая среда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Предметная среда в группе должна быть организована таким образом, чтобы побуждать детей к игре. В игровой комнате организуются зоны, специально предназначенные для этого. На столике расставляется игрушечная </w:t>
      </w:r>
      <w:r>
        <w:rPr>
          <w:sz w:val="28"/>
          <w:szCs w:val="28"/>
        </w:rPr>
        <w:lastRenderedPageBreak/>
        <w:t>посуда; обустраиваются уголки для приготовления еды, купания и укладывания спать игрушек. В определенных местах размещаются машинки и строительный материал, хранятся наборы игрушек для игры в «больницу», «парикмахерскую», «магазин» и т.д. Игровое пространство должно быть удобным для детей, давать им возможность играть как поодиночке, так и в небольшой группе. Все игрушки должны быть доступные.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Детям удобнее всего играть в игровых зонах. Вместе с тем не следует жестко ограничивать игровое пространство. Игра – это свободная деятельность, и каждый ребенок имеет право играть там, где ему нравится. Освоение более широкого пространства дает возможность варьировать условия игры, открывает простор для детской фантазии.</w:t>
      </w:r>
    </w:p>
    <w:p w:rsidR="00DF77DB" w:rsidRDefault="00DF77DB" w:rsidP="00DF77DB">
      <w:pPr>
        <w:pStyle w:val="a5"/>
        <w:spacing w:before="0" w:after="0" w:line="360" w:lineRule="auto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Групповая комната должна быть оснащена </w:t>
      </w:r>
      <w:r>
        <w:rPr>
          <w:rStyle w:val="a3"/>
          <w:sz w:val="28"/>
          <w:szCs w:val="28"/>
        </w:rPr>
        <w:t>разными видами игрушек.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из них – </w:t>
      </w:r>
      <w:r>
        <w:rPr>
          <w:rStyle w:val="a4"/>
          <w:sz w:val="28"/>
          <w:szCs w:val="28"/>
        </w:rPr>
        <w:t xml:space="preserve">реалистические игрушки, </w:t>
      </w:r>
      <w:r>
        <w:rPr>
          <w:sz w:val="28"/>
          <w:szCs w:val="28"/>
        </w:rPr>
        <w:t>воспроизводящие облик людей, животных, черты реальных предметов; например, куклы с ресницами, закрывающимися глазами и подвижными частями тела, посуда и мебель, включающие подробные составляющие их детали, например, плита с конфорками и открывающейся духовкой и пр.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Другой вид игрушек – </w:t>
      </w:r>
      <w:proofErr w:type="spellStart"/>
      <w:r>
        <w:rPr>
          <w:rStyle w:val="a4"/>
          <w:sz w:val="28"/>
          <w:szCs w:val="28"/>
        </w:rPr>
        <w:t>прототипические</w:t>
      </w:r>
      <w:proofErr w:type="spellEnd"/>
      <w:r>
        <w:rPr>
          <w:rStyle w:val="a4"/>
          <w:sz w:val="28"/>
          <w:szCs w:val="28"/>
        </w:rPr>
        <w:t xml:space="preserve"> – </w:t>
      </w:r>
      <w:r>
        <w:rPr>
          <w:sz w:val="28"/>
          <w:szCs w:val="28"/>
        </w:rPr>
        <w:t>лишь условно воспроизводящие детали предмета, например, кукла с нарисованным лицом или плита, на которой нарисованы конфорки и духовка.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Третий вид игрушек – </w:t>
      </w:r>
      <w:r>
        <w:rPr>
          <w:rStyle w:val="a4"/>
          <w:sz w:val="28"/>
          <w:szCs w:val="28"/>
        </w:rPr>
        <w:t xml:space="preserve">предметы-заместители, </w:t>
      </w:r>
      <w:r>
        <w:rPr>
          <w:sz w:val="28"/>
          <w:szCs w:val="28"/>
        </w:rPr>
        <w:t>не имеющие сходства с реальными вещами, но удобные для использования в условном значении. В качестве заместителей могут использоваться палочки, кубики, шарики, колечки от пирамидки, детали конструкторов, камушки, пуговицы, ракушки, скорлупки от грецких орехов, пустые фигурные катушки и пр. Их лучше хранить в коробке неподалеку от уголка с сюжетными игрушками, чтобы ребенок не тратил много времени на их поиски и не отвлекался от игры.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Непременным атрибутом сюжетных игр являются </w:t>
      </w:r>
      <w:r>
        <w:rPr>
          <w:rStyle w:val="a4"/>
          <w:sz w:val="28"/>
          <w:szCs w:val="28"/>
        </w:rPr>
        <w:t xml:space="preserve">куклы. </w:t>
      </w:r>
      <w:r>
        <w:rPr>
          <w:sz w:val="28"/>
          <w:szCs w:val="28"/>
        </w:rPr>
        <w:t xml:space="preserve">Они должны быть в достаточном количестве, разных размеров и материалов (пластмассовые, резиновые, тряпичные, вязаные и пр.), с подвижными </w:t>
      </w:r>
      <w:r>
        <w:rPr>
          <w:sz w:val="28"/>
          <w:szCs w:val="28"/>
        </w:rPr>
        <w:lastRenderedPageBreak/>
        <w:t>частями тела. Больших кукол удобно кормить и причесывать, но трудно держать в руках, купать и баюкать. Кукол-голышей удобно купать, пеленать. Хорошо, если куклы будут иметь разную мимику. Желательно также, чтобы в группе были куклы, несущие отличительные черты народов (имели характерные черты лица, цвет кожи, одежду). Для разыгрывания различных сюжетов необходимы куклы, представляющие профессию: врача, милиционера, пожарного, повара, клоуна, космонавта, гонщика, куклы-солдатики и др.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этого</w:t>
      </w:r>
      <w:proofErr w:type="gramEnd"/>
      <w:r>
        <w:rPr>
          <w:sz w:val="28"/>
          <w:szCs w:val="28"/>
        </w:rPr>
        <w:t xml:space="preserve"> у детей должны быть игрушечные животные (кошечки, собачки, медведи), птицы (курочка, петушок) и пр., сделанные из разных материалов, имеющие разные размеры и яркую окраску.</w:t>
      </w:r>
    </w:p>
    <w:p w:rsidR="00DF77DB" w:rsidRDefault="00DF77DB" w:rsidP="00DF77DB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</w:p>
    <w:p w:rsidR="00DF77DB" w:rsidRDefault="00DF77DB" w:rsidP="00DF77DB">
      <w:pPr>
        <w:pStyle w:val="a5"/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предметно-игровой среды для детей среднего и старшего дошкольного возраста</w:t>
      </w:r>
    </w:p>
    <w:p w:rsidR="00DF77DB" w:rsidRDefault="00DF77DB" w:rsidP="00DF77DB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организации жизни детей 4-5 лет значительная часть времени отводится для самодеятельных игр по инициативе и выбору детей. Воспитатель создает условия для вариативной игровой деятельности, наполняет игровое пространство разнообразными игрушками, предметами-заместителями, полифункциональными материалами для игрового творчества, развивающими настольно-печатными и другими играми.</w:t>
      </w:r>
    </w:p>
    <w:p w:rsidR="00DF77DB" w:rsidRDefault="00DF77DB" w:rsidP="00DF77DB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Важно обеспечивать детям возможность постоянно преобразовывать предметно-игровую среду; наличие достаточного полифункционального игрового материала оптимизирует освоение дошкольниками позиции субъекта режиссерской игры. Дети могут по ходу игры подбирать, менять игрушки, предметы, конструировать обстановку для игры с помощью разнообразного подсобного материала в соответствии с выбранной темой, сюжетом игры; включают в нее игрушки, сделанные самими детьми; сооружают нужные для игры постройки (пароход, пристань, мост, вокзал, железная дорога, семафор, детский сад, беседки, дом, улица и т.д.); используют в играх природный материал (песок, глина, вода, снег, лед).</w:t>
      </w:r>
    </w:p>
    <w:p w:rsidR="00DF77DB" w:rsidRDefault="00DF77DB" w:rsidP="00DF77DB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Игровое оборудование размещается так, чтобы дошкольники не мешали друг другу. Для этого необходимо рационально использовать все свободное пространство групповых помещений, а также продумать организацию пространства и размещение игрового оборудования на участке для прогулок.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организации среды необходимо учитывать особенности развития старшего дошкольника, развивать проявления «самости», размещать оборудование так, чтобы было удобно организовать совместную и самостоятельную деятельность;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все предметы должны быть соразмерны росту, руке и физиологическим возможностям детей;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ребенку права видоизменять окружающую среду, вновь и вновь созидать ее в соответствии со вкусом и настроением;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размещение материалов должно быть функциональным, а не «витринным»;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каждый предмет должен выполнять информативную функцию об окружающем мире, стимулировать активность ребенка;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возможности свободной ориентации ребенка в пространстве (символы, стрелки); 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учет половой дифференциации. </w:t>
      </w:r>
    </w:p>
    <w:p w:rsidR="00DF77DB" w:rsidRDefault="00DF77DB" w:rsidP="00DF77DB">
      <w:pPr>
        <w:pStyle w:val="a5"/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Пространство группового помещения должно:</w:t>
      </w:r>
    </w:p>
    <w:p w:rsidR="00DF77DB" w:rsidRDefault="00DF77DB" w:rsidP="00DF77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стать полифункциональным (материалы могут использоваться и для игровой, и для продуктивной, и для исследовательской деятельности); </w:t>
      </w:r>
    </w:p>
    <w:p w:rsidR="00787BE2" w:rsidRPr="00DF77DB" w:rsidRDefault="00DF77DB" w:rsidP="00DF77DB">
      <w:pPr>
        <w:rPr>
          <w:sz w:val="28"/>
          <w:szCs w:val="28"/>
        </w:rPr>
      </w:pPr>
      <w:r>
        <w:rPr>
          <w:sz w:val="28"/>
          <w:szCs w:val="28"/>
        </w:rPr>
        <w:t>- иметь подвижные, трансформируемые границы (чтобы вместить при необходимости всех желающих).</w:t>
      </w:r>
    </w:p>
    <w:sectPr w:rsidR="00787BE2" w:rsidRPr="00D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5">
    <w:nsid w:val="00000022"/>
    <w:multiLevelType w:val="single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7"/>
    <w:multiLevelType w:val="single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9">
    <w:nsid w:val="0000002E"/>
    <w:multiLevelType w:val="singleLevel"/>
    <w:tmpl w:val="0000002E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0">
    <w:nsid w:val="00000038"/>
    <w:multiLevelType w:val="singleLevel"/>
    <w:tmpl w:val="00000038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B"/>
    <w:rsid w:val="00787BE2"/>
    <w:rsid w:val="00D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9AEB-6507-4B94-8F85-D88E9BC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77D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F77D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7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F77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3">
    <w:name w:val="Strong"/>
    <w:basedOn w:val="a0"/>
    <w:qFormat/>
    <w:rsid w:val="00DF77DB"/>
    <w:rPr>
      <w:b/>
      <w:bCs/>
    </w:rPr>
  </w:style>
  <w:style w:type="character" w:styleId="a4">
    <w:name w:val="Emphasis"/>
    <w:basedOn w:val="a0"/>
    <w:qFormat/>
    <w:rsid w:val="00DF77DB"/>
    <w:rPr>
      <w:i/>
      <w:iCs/>
    </w:rPr>
  </w:style>
  <w:style w:type="paragraph" w:styleId="a5">
    <w:name w:val="Normal (Web)"/>
    <w:basedOn w:val="a"/>
    <w:rsid w:val="00DF77DB"/>
    <w:pPr>
      <w:spacing w:before="280" w:after="280"/>
    </w:pPr>
  </w:style>
  <w:style w:type="paragraph" w:styleId="a6">
    <w:name w:val="List Paragraph"/>
    <w:basedOn w:val="a"/>
    <w:qFormat/>
    <w:rsid w:val="00DF77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2016-05-08T11:59:00Z</dcterms:created>
  <dcterms:modified xsi:type="dcterms:W3CDTF">2016-05-08T12:09:00Z</dcterms:modified>
</cp:coreProperties>
</file>