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49" w:rsidRPr="00C52D49" w:rsidRDefault="00C52D49" w:rsidP="00C52D49">
      <w:pPr>
        <w:keepNext/>
        <w:spacing w:before="240" w:after="60" w:line="240" w:lineRule="auto"/>
        <w:jc w:val="center"/>
        <w:outlineLvl w:val="0"/>
        <w:rPr>
          <w:rFonts w:ascii="Arial" w:eastAsia="Times New Roman" w:hAnsi="Arial" w:cs="Arial"/>
          <w:b/>
          <w:bCs/>
          <w:color w:val="000000"/>
          <w:kern w:val="36"/>
          <w:sz w:val="32"/>
          <w:szCs w:val="32"/>
          <w:lang w:eastAsia="ru-RU"/>
        </w:rPr>
      </w:pPr>
      <w:r w:rsidRPr="00C52D49">
        <w:rPr>
          <w:rFonts w:ascii="Arial" w:eastAsia="Times New Roman" w:hAnsi="Arial" w:cs="Arial"/>
          <w:b/>
          <w:bCs/>
          <w:color w:val="000000"/>
          <w:kern w:val="36"/>
          <w:sz w:val="32"/>
          <w:szCs w:val="32"/>
          <w:lang w:eastAsia="ru-RU"/>
        </w:rPr>
        <w:t>СТРЕЛОЧНЫЕ ПЕРЕВОДЫ</w:t>
      </w:r>
    </w:p>
    <w:p w:rsidR="00C52D49" w:rsidRPr="00C52D49" w:rsidRDefault="00C52D49" w:rsidP="00C52D49">
      <w:pPr>
        <w:keepNext/>
        <w:spacing w:before="240" w:after="60" w:line="240" w:lineRule="auto"/>
        <w:outlineLvl w:val="1"/>
        <w:rPr>
          <w:rFonts w:ascii="Arial" w:eastAsia="Times New Roman" w:hAnsi="Arial" w:cs="Arial"/>
          <w:b/>
          <w:bCs/>
          <w:i/>
          <w:iCs/>
          <w:color w:val="000000"/>
          <w:sz w:val="28"/>
          <w:szCs w:val="28"/>
          <w:lang w:eastAsia="ru-RU"/>
        </w:rPr>
      </w:pPr>
      <w:r w:rsidRPr="00C52D49">
        <w:rPr>
          <w:rFonts w:ascii="Arial" w:eastAsia="Times New Roman" w:hAnsi="Arial" w:cs="Arial"/>
          <w:b/>
          <w:bCs/>
          <w:noProof/>
          <w:color w:val="000000"/>
          <w:sz w:val="32"/>
          <w:szCs w:val="32"/>
          <w:lang w:eastAsia="ru-RU"/>
        </w:rPr>
        <w:drawing>
          <wp:anchor distT="0" distB="0" distL="66675" distR="66675" simplePos="0" relativeHeight="251659264" behindDoc="0" locked="0" layoutInCell="1" allowOverlap="0" wp14:anchorId="6DBEE50A" wp14:editId="4F659184">
            <wp:simplePos x="0" y="0"/>
            <wp:positionH relativeFrom="column">
              <wp:align>left</wp:align>
            </wp:positionH>
            <wp:positionV relativeFrom="line">
              <wp:posOffset>0</wp:posOffset>
            </wp:positionV>
            <wp:extent cx="285750" cy="142875"/>
            <wp:effectExtent l="0" t="0" r="0" b="9525"/>
            <wp:wrapSquare wrapText="bothSides"/>
            <wp:docPr id="1" name="Picture 2" descr="Подпись: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D49">
        <w:rPr>
          <w:rFonts w:ascii="Times New Roman" w:eastAsia="Times New Roman" w:hAnsi="Times New Roman" w:cs="Times New Roman"/>
          <w:color w:val="000000"/>
          <w:sz w:val="24"/>
          <w:szCs w:val="24"/>
          <w:lang w:eastAsia="ru-RU"/>
        </w:rPr>
        <w:t>ОБЫКНОВЕННЫЕ СТРЕЛОЧНЫЕ ПЕРЕВОДЫ, ГЛУХИЕ ПЕРЕСЕЧЕНИЯ И ПЕРЕКРЕСТНЫЕ СТРЕЛОЧНЫЕ ПЕРЕВОДЫ</w:t>
      </w:r>
    </w:p>
    <w:p w:rsidR="00C52D49" w:rsidRPr="00C52D49" w:rsidRDefault="00C52D49" w:rsidP="00C52D49">
      <w:pPr>
        <w:spacing w:after="0" w:line="240" w:lineRule="auto"/>
        <w:ind w:left="120" w:right="120" w:firstLine="156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0"/>
          <w:szCs w:val="20"/>
          <w:lang w:eastAsia="ru-RU"/>
        </w:rPr>
        <w:t> </w:t>
      </w:r>
    </w:p>
    <w:p w:rsidR="00C52D49" w:rsidRPr="00C52D49" w:rsidRDefault="00C52D49" w:rsidP="00C52D49">
      <w:pPr>
        <w:spacing w:after="0" w:line="240" w:lineRule="auto"/>
        <w:ind w:left="120" w:right="120" w:firstLine="156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Стрелочные переводы позволяют осуществлять переход с одного пути на другой как отдельных единиц подвижного состава (маневровые передвижения), так и организованных поездов.</w:t>
      </w:r>
    </w:p>
    <w:p w:rsidR="00C52D49" w:rsidRPr="00C52D49" w:rsidRDefault="00C52D49" w:rsidP="00C52D49">
      <w:pPr>
        <w:spacing w:after="0"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Краткое обозначение стрелочного перевода состоит из типа рельсов, радиуса поворотной кривой и марки. </w:t>
      </w:r>
      <w:r w:rsidRPr="00C52D49">
        <w:rPr>
          <w:rFonts w:ascii="Times New Roman" w:eastAsia="Times New Roman" w:hAnsi="Times New Roman" w:cs="Times New Roman"/>
          <w:i/>
          <w:iCs/>
          <w:color w:val="000000"/>
          <w:spacing w:val="20"/>
          <w:sz w:val="24"/>
          <w:szCs w:val="24"/>
          <w:lang w:eastAsia="ru-RU"/>
        </w:rPr>
        <w:t>0149-190-1:9</w:t>
      </w:r>
      <w:r w:rsidRPr="00C52D49">
        <w:rPr>
          <w:rFonts w:ascii="Times New Roman" w:eastAsia="Times New Roman" w:hAnsi="Times New Roman" w:cs="Times New Roman"/>
          <w:color w:val="000000"/>
          <w:sz w:val="24"/>
          <w:szCs w:val="24"/>
          <w:lang w:eastAsia="ru-RU"/>
        </w:rPr>
        <w:t> обозначает та</w:t>
      </w:r>
      <w:r w:rsidRPr="00C52D49">
        <w:rPr>
          <w:rFonts w:ascii="Times New Roman" w:eastAsia="Times New Roman" w:hAnsi="Times New Roman" w:cs="Times New Roman"/>
          <w:color w:val="000000"/>
          <w:sz w:val="24"/>
          <w:szCs w:val="24"/>
          <w:lang w:eastAsia="ru-RU"/>
        </w:rPr>
        <w:softHyphen/>
        <w:t>ким образом обыкновенный одиночный стрелочный перевод из рельсов типа </w:t>
      </w:r>
      <w:r w:rsidRPr="00C52D49">
        <w:rPr>
          <w:rFonts w:ascii="Times New Roman" w:eastAsia="Times New Roman" w:hAnsi="Times New Roman" w:cs="Times New Roman"/>
          <w:color w:val="000000"/>
          <w:sz w:val="24"/>
          <w:szCs w:val="24"/>
          <w:lang w:val="en-US" w:eastAsia="ru-RU"/>
        </w:rPr>
        <w:t>S</w:t>
      </w:r>
      <w:r w:rsidRPr="00C52D49">
        <w:rPr>
          <w:rFonts w:ascii="Times New Roman" w:eastAsia="Times New Roman" w:hAnsi="Times New Roman" w:cs="Times New Roman"/>
          <w:color w:val="000000"/>
          <w:sz w:val="24"/>
          <w:szCs w:val="24"/>
          <w:lang w:eastAsia="ru-RU"/>
        </w:rPr>
        <w:t>49 с радиусом поворотной кривой 190 м марки 1 :9. Благодаря примененному типу рельсов </w:t>
      </w:r>
      <w:r w:rsidRPr="00C52D49">
        <w:rPr>
          <w:rFonts w:ascii="Times New Roman" w:eastAsia="Times New Roman" w:hAnsi="Times New Roman" w:cs="Times New Roman"/>
          <w:color w:val="000000"/>
          <w:sz w:val="24"/>
          <w:szCs w:val="24"/>
          <w:lang w:val="en-US" w:eastAsia="ru-RU"/>
        </w:rPr>
        <w:t>S</w:t>
      </w:r>
      <w:r w:rsidRPr="00C52D49">
        <w:rPr>
          <w:rFonts w:ascii="Times New Roman" w:eastAsia="Times New Roman" w:hAnsi="Times New Roman" w:cs="Times New Roman"/>
          <w:color w:val="000000"/>
          <w:sz w:val="24"/>
          <w:szCs w:val="24"/>
          <w:lang w:eastAsia="ru-RU"/>
        </w:rPr>
        <w:t>49 и геометрической форме, включая кон</w:t>
      </w:r>
      <w:r w:rsidRPr="00C52D49">
        <w:rPr>
          <w:rFonts w:ascii="Times New Roman" w:eastAsia="Times New Roman" w:hAnsi="Times New Roman" w:cs="Times New Roman"/>
          <w:color w:val="000000"/>
          <w:sz w:val="24"/>
          <w:szCs w:val="24"/>
          <w:lang w:eastAsia="ru-RU"/>
        </w:rPr>
        <w:softHyphen/>
        <w:t>струкцию остряков, этот стрелочный перевод является стрелочным пе</w:t>
      </w:r>
      <w:r w:rsidRPr="00C52D49">
        <w:rPr>
          <w:rFonts w:ascii="Times New Roman" w:eastAsia="Times New Roman" w:hAnsi="Times New Roman" w:cs="Times New Roman"/>
          <w:color w:val="000000"/>
          <w:sz w:val="24"/>
          <w:szCs w:val="24"/>
          <w:lang w:eastAsia="ru-RU"/>
        </w:rPr>
        <w:softHyphen/>
        <w:t>реводом Государственных железных дорог ГДР.</w:t>
      </w:r>
    </w:p>
    <w:p w:rsidR="00C52D49" w:rsidRPr="00C52D49" w:rsidRDefault="00C52D49" w:rsidP="00C52D49">
      <w:pPr>
        <w:spacing w:after="0"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i/>
          <w:iCs/>
          <w:color w:val="000000"/>
          <w:spacing w:val="20"/>
          <w:sz w:val="24"/>
          <w:szCs w:val="24"/>
          <w:lang w:eastAsia="ru-RU"/>
        </w:rPr>
        <w:t>СП49-500-1:12/1:9</w:t>
      </w:r>
      <w:r w:rsidRPr="00C52D49">
        <w:rPr>
          <w:rFonts w:ascii="Times New Roman" w:eastAsia="Times New Roman" w:hAnsi="Times New Roman" w:cs="Times New Roman"/>
          <w:color w:val="000000"/>
          <w:sz w:val="24"/>
          <w:szCs w:val="24"/>
          <w:lang w:eastAsia="ru-RU"/>
        </w:rPr>
        <w:t> обозначает, что у этого стрелочного перевода с радиусом 500 м начальный угол отклонения 1 : 12, на дальнейшем про</w:t>
      </w:r>
      <w:r w:rsidRPr="00C52D49">
        <w:rPr>
          <w:rFonts w:ascii="Times New Roman" w:eastAsia="Times New Roman" w:hAnsi="Times New Roman" w:cs="Times New Roman"/>
          <w:color w:val="000000"/>
          <w:sz w:val="24"/>
          <w:szCs w:val="24"/>
          <w:lang w:eastAsia="ru-RU"/>
        </w:rPr>
        <w:softHyphen/>
        <w:t>тяжении поворотной кривой этот угол сводится к 1 :9 для возможности применения этого стрелочного перевода в стрелочной улице под мароч</w:t>
      </w:r>
      <w:r w:rsidRPr="00C52D49">
        <w:rPr>
          <w:rFonts w:ascii="Times New Roman" w:eastAsia="Times New Roman" w:hAnsi="Times New Roman" w:cs="Times New Roman"/>
          <w:color w:val="000000"/>
          <w:sz w:val="24"/>
          <w:szCs w:val="24"/>
          <w:lang w:eastAsia="ru-RU"/>
        </w:rPr>
        <w:softHyphen/>
        <w:t>ным углом наклона 1 : 9.</w:t>
      </w:r>
    </w:p>
    <w:p w:rsidR="00C52D49" w:rsidRPr="00C52D49" w:rsidRDefault="00C52D49" w:rsidP="00C52D49">
      <w:pPr>
        <w:spacing w:after="0"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i/>
          <w:iCs/>
          <w:color w:val="000000"/>
          <w:spacing w:val="20"/>
          <w:sz w:val="24"/>
          <w:szCs w:val="24"/>
          <w:lang w:eastAsia="ru-RU"/>
        </w:rPr>
        <w:t>ОПП</w:t>
      </w:r>
      <w:r w:rsidRPr="00C52D49">
        <w:rPr>
          <w:rFonts w:ascii="Times New Roman" w:eastAsia="Times New Roman" w:hAnsi="Times New Roman" w:cs="Times New Roman"/>
          <w:color w:val="000000"/>
          <w:sz w:val="24"/>
          <w:szCs w:val="24"/>
          <w:lang w:eastAsia="ru-RU"/>
        </w:rPr>
        <w:t> и </w:t>
      </w:r>
      <w:r w:rsidRPr="00C52D49">
        <w:rPr>
          <w:rFonts w:ascii="Times New Roman" w:eastAsia="Times New Roman" w:hAnsi="Times New Roman" w:cs="Times New Roman"/>
          <w:i/>
          <w:iCs/>
          <w:color w:val="000000"/>
          <w:spacing w:val="20"/>
          <w:sz w:val="24"/>
          <w:szCs w:val="24"/>
          <w:lang w:eastAsia="ru-RU"/>
        </w:rPr>
        <w:t>ДПП</w:t>
      </w:r>
      <w:r w:rsidRPr="00C52D49">
        <w:rPr>
          <w:rFonts w:ascii="Times New Roman" w:eastAsia="Times New Roman" w:hAnsi="Times New Roman" w:cs="Times New Roman"/>
          <w:color w:val="000000"/>
          <w:sz w:val="24"/>
          <w:szCs w:val="24"/>
          <w:lang w:eastAsia="ru-RU"/>
        </w:rPr>
        <w:t> являются сокращенными обозначениями для простого и двойного перекрестного стрелочного перевода. </w:t>
      </w:r>
      <w:r w:rsidRPr="00C52D49">
        <w:rPr>
          <w:rFonts w:ascii="Times New Roman" w:eastAsia="Times New Roman" w:hAnsi="Times New Roman" w:cs="Times New Roman"/>
          <w:i/>
          <w:iCs/>
          <w:color w:val="000000"/>
          <w:spacing w:val="20"/>
          <w:sz w:val="24"/>
          <w:szCs w:val="24"/>
          <w:lang w:eastAsia="ru-RU"/>
        </w:rPr>
        <w:t>ГП</w:t>
      </w:r>
      <w:r w:rsidRPr="00C52D49">
        <w:rPr>
          <w:rFonts w:ascii="Times New Roman" w:eastAsia="Times New Roman" w:hAnsi="Times New Roman" w:cs="Times New Roman"/>
          <w:color w:val="000000"/>
          <w:sz w:val="24"/>
          <w:szCs w:val="24"/>
          <w:lang w:eastAsia="ru-RU"/>
        </w:rPr>
        <w:t> обозначает глухое пересечение.</w:t>
      </w:r>
    </w:p>
    <w:p w:rsidR="00C52D49" w:rsidRPr="00C52D49" w:rsidRDefault="00C52D49" w:rsidP="00C52D49">
      <w:pPr>
        <w:spacing w:after="0"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С точки зрения характеристики верхнего строения пути обыкновен</w:t>
      </w:r>
      <w:r w:rsidRPr="00C52D49">
        <w:rPr>
          <w:rFonts w:ascii="Times New Roman" w:eastAsia="Times New Roman" w:hAnsi="Times New Roman" w:cs="Times New Roman"/>
          <w:color w:val="000000"/>
          <w:sz w:val="24"/>
          <w:szCs w:val="24"/>
          <w:lang w:eastAsia="ru-RU"/>
        </w:rPr>
        <w:softHyphen/>
        <w:t>ный одиночный стрелочный перевод </w:t>
      </w:r>
      <w:r w:rsidRPr="00C52D49">
        <w:rPr>
          <w:rFonts w:ascii="Times New Roman" w:eastAsia="Times New Roman" w:hAnsi="Times New Roman" w:cs="Times New Roman"/>
          <w:i/>
          <w:iCs/>
          <w:color w:val="000000"/>
          <w:spacing w:val="20"/>
          <w:sz w:val="24"/>
          <w:szCs w:val="24"/>
          <w:lang w:eastAsia="ru-RU"/>
        </w:rPr>
        <w:t>(СП)</w:t>
      </w:r>
      <w:r w:rsidRPr="00C52D49">
        <w:rPr>
          <w:rFonts w:ascii="Times New Roman" w:eastAsia="Times New Roman" w:hAnsi="Times New Roman" w:cs="Times New Roman"/>
          <w:color w:val="000000"/>
          <w:sz w:val="24"/>
          <w:szCs w:val="24"/>
          <w:lang w:eastAsia="ru-RU"/>
        </w:rPr>
        <w:t> берется за единицу стрелоч</w:t>
      </w:r>
      <w:r w:rsidRPr="00C52D49">
        <w:rPr>
          <w:rFonts w:ascii="Times New Roman" w:eastAsia="Times New Roman" w:hAnsi="Times New Roman" w:cs="Times New Roman"/>
          <w:color w:val="000000"/>
          <w:sz w:val="24"/>
          <w:szCs w:val="24"/>
          <w:lang w:eastAsia="ru-RU"/>
        </w:rPr>
        <w:softHyphen/>
        <w:t>ных переводов (</w:t>
      </w:r>
      <w:r w:rsidRPr="00C52D49">
        <w:rPr>
          <w:rFonts w:ascii="Times New Roman" w:eastAsia="Times New Roman" w:hAnsi="Times New Roman" w:cs="Times New Roman"/>
          <w:i/>
          <w:iCs/>
          <w:color w:val="000000"/>
          <w:spacing w:val="20"/>
          <w:sz w:val="24"/>
          <w:szCs w:val="24"/>
          <w:lang w:eastAsia="ru-RU"/>
        </w:rPr>
        <w:t>ЕСП</w:t>
      </w:r>
      <w:r w:rsidRPr="00C52D49">
        <w:rPr>
          <w:rFonts w:ascii="Times New Roman" w:eastAsia="Times New Roman" w:hAnsi="Times New Roman" w:cs="Times New Roman"/>
          <w:color w:val="000000"/>
          <w:sz w:val="24"/>
          <w:szCs w:val="24"/>
          <w:lang w:eastAsia="ru-RU"/>
        </w:rPr>
        <w:t>), двойной стрелочный перевод как две </w:t>
      </w:r>
      <w:r w:rsidRPr="00C52D49">
        <w:rPr>
          <w:rFonts w:ascii="Times New Roman" w:eastAsia="Times New Roman" w:hAnsi="Times New Roman" w:cs="Times New Roman"/>
          <w:i/>
          <w:iCs/>
          <w:color w:val="000000"/>
          <w:spacing w:val="20"/>
          <w:sz w:val="24"/>
          <w:szCs w:val="24"/>
          <w:lang w:eastAsia="ru-RU"/>
        </w:rPr>
        <w:t>ЕСП,</w:t>
      </w:r>
      <w:r w:rsidRPr="00C52D49">
        <w:rPr>
          <w:rFonts w:ascii="Times New Roman" w:eastAsia="Times New Roman" w:hAnsi="Times New Roman" w:cs="Times New Roman"/>
          <w:color w:val="000000"/>
          <w:sz w:val="24"/>
          <w:szCs w:val="24"/>
          <w:lang w:eastAsia="ru-RU"/>
        </w:rPr>
        <w:t> од</w:t>
      </w:r>
      <w:r w:rsidRPr="00C52D49">
        <w:rPr>
          <w:rFonts w:ascii="Times New Roman" w:eastAsia="Times New Roman" w:hAnsi="Times New Roman" w:cs="Times New Roman"/>
          <w:color w:val="000000"/>
          <w:sz w:val="24"/>
          <w:szCs w:val="24"/>
          <w:lang w:eastAsia="ru-RU"/>
        </w:rPr>
        <w:softHyphen/>
        <w:t>на </w:t>
      </w:r>
      <w:r w:rsidRPr="00C52D49">
        <w:rPr>
          <w:rFonts w:ascii="Times New Roman" w:eastAsia="Times New Roman" w:hAnsi="Times New Roman" w:cs="Times New Roman"/>
          <w:i/>
          <w:iCs/>
          <w:color w:val="000000"/>
          <w:spacing w:val="20"/>
          <w:sz w:val="24"/>
          <w:szCs w:val="24"/>
          <w:lang w:eastAsia="ru-RU"/>
        </w:rPr>
        <w:t>ОПП</w:t>
      </w:r>
      <w:r w:rsidRPr="00C52D49">
        <w:rPr>
          <w:rFonts w:ascii="Times New Roman" w:eastAsia="Times New Roman" w:hAnsi="Times New Roman" w:cs="Times New Roman"/>
          <w:color w:val="000000"/>
          <w:sz w:val="24"/>
          <w:szCs w:val="24"/>
          <w:lang w:eastAsia="ru-RU"/>
        </w:rPr>
        <w:t> как две </w:t>
      </w:r>
      <w:r w:rsidRPr="00C52D49">
        <w:rPr>
          <w:rFonts w:ascii="Times New Roman" w:eastAsia="Times New Roman" w:hAnsi="Times New Roman" w:cs="Times New Roman"/>
          <w:i/>
          <w:iCs/>
          <w:color w:val="000000"/>
          <w:spacing w:val="20"/>
          <w:sz w:val="24"/>
          <w:szCs w:val="24"/>
          <w:lang w:eastAsia="ru-RU"/>
        </w:rPr>
        <w:t>ЕСП</w:t>
      </w:r>
      <w:r w:rsidRPr="00C52D49">
        <w:rPr>
          <w:rFonts w:ascii="Times New Roman" w:eastAsia="Times New Roman" w:hAnsi="Times New Roman" w:cs="Times New Roman"/>
          <w:color w:val="000000"/>
          <w:sz w:val="24"/>
          <w:szCs w:val="24"/>
          <w:lang w:eastAsia="ru-RU"/>
        </w:rPr>
        <w:t> (что соответствует парам остряков), одна </w:t>
      </w:r>
      <w:r w:rsidRPr="00C52D49">
        <w:rPr>
          <w:rFonts w:ascii="Times New Roman" w:eastAsia="Times New Roman" w:hAnsi="Times New Roman" w:cs="Times New Roman"/>
          <w:i/>
          <w:iCs/>
          <w:color w:val="000000"/>
          <w:spacing w:val="20"/>
          <w:sz w:val="24"/>
          <w:szCs w:val="24"/>
          <w:lang w:eastAsia="ru-RU"/>
        </w:rPr>
        <w:t>ДПП </w:t>
      </w:r>
      <w:r w:rsidRPr="00C52D49">
        <w:rPr>
          <w:rFonts w:ascii="Times New Roman" w:eastAsia="Times New Roman" w:hAnsi="Times New Roman" w:cs="Times New Roman"/>
          <w:color w:val="000000"/>
          <w:sz w:val="24"/>
          <w:szCs w:val="24"/>
          <w:lang w:eastAsia="ru-RU"/>
        </w:rPr>
        <w:t>как четыре </w:t>
      </w:r>
      <w:r w:rsidRPr="00C52D49">
        <w:rPr>
          <w:rFonts w:ascii="Times New Roman" w:eastAsia="Times New Roman" w:hAnsi="Times New Roman" w:cs="Times New Roman"/>
          <w:i/>
          <w:iCs/>
          <w:color w:val="000000"/>
          <w:spacing w:val="20"/>
          <w:sz w:val="24"/>
          <w:szCs w:val="24"/>
          <w:lang w:eastAsia="ru-RU"/>
        </w:rPr>
        <w:t>ЕСП</w:t>
      </w:r>
      <w:r w:rsidRPr="00C52D49">
        <w:rPr>
          <w:rFonts w:ascii="Times New Roman" w:eastAsia="Times New Roman" w:hAnsi="Times New Roman" w:cs="Times New Roman"/>
          <w:color w:val="000000"/>
          <w:sz w:val="24"/>
          <w:szCs w:val="24"/>
          <w:lang w:eastAsia="ru-RU"/>
        </w:rPr>
        <w:t> и один </w:t>
      </w:r>
      <w:r w:rsidRPr="00C52D49">
        <w:rPr>
          <w:rFonts w:ascii="Times New Roman" w:eastAsia="Times New Roman" w:hAnsi="Times New Roman" w:cs="Times New Roman"/>
          <w:i/>
          <w:iCs/>
          <w:color w:val="000000"/>
          <w:spacing w:val="20"/>
          <w:sz w:val="24"/>
          <w:szCs w:val="24"/>
          <w:lang w:eastAsia="ru-RU"/>
        </w:rPr>
        <w:t>К</w:t>
      </w:r>
      <w:r w:rsidRPr="00C52D49">
        <w:rPr>
          <w:rFonts w:ascii="Times New Roman" w:eastAsia="Times New Roman" w:hAnsi="Times New Roman" w:cs="Times New Roman"/>
          <w:i/>
          <w:iCs/>
          <w:color w:val="000000"/>
          <w:spacing w:val="20"/>
          <w:sz w:val="24"/>
          <w:szCs w:val="24"/>
          <w:vertAlign w:val="subscript"/>
          <w:lang w:eastAsia="ru-RU"/>
        </w:rPr>
        <w:t>г</w:t>
      </w:r>
      <w:r w:rsidRPr="00C52D49">
        <w:rPr>
          <w:rFonts w:ascii="Times New Roman" w:eastAsia="Times New Roman" w:hAnsi="Times New Roman" w:cs="Times New Roman"/>
          <w:color w:val="000000"/>
          <w:sz w:val="24"/>
          <w:szCs w:val="24"/>
          <w:lang w:eastAsia="ru-RU"/>
        </w:rPr>
        <w:t> (самостоятельное пересечение) как одна </w:t>
      </w:r>
      <w:r w:rsidRPr="00C52D49">
        <w:rPr>
          <w:rFonts w:ascii="Times New Roman" w:eastAsia="Times New Roman" w:hAnsi="Times New Roman" w:cs="Times New Roman"/>
          <w:i/>
          <w:iCs/>
          <w:color w:val="000000"/>
          <w:spacing w:val="20"/>
          <w:sz w:val="24"/>
          <w:szCs w:val="24"/>
          <w:lang w:eastAsia="ru-RU"/>
        </w:rPr>
        <w:t>ЕСП.</w:t>
      </w:r>
    </w:p>
    <w:p w:rsidR="00C52D49" w:rsidRPr="00C52D49" w:rsidRDefault="00C52D49" w:rsidP="00C52D49">
      <w:pPr>
        <w:spacing w:after="78"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У обыкновенной стрелочного перевода (рис. 2. 16, </w:t>
      </w:r>
      <w:r w:rsidRPr="00C52D49">
        <w:rPr>
          <w:rFonts w:ascii="Times New Roman" w:eastAsia="Times New Roman" w:hAnsi="Times New Roman" w:cs="Times New Roman"/>
          <w:i/>
          <w:iCs/>
          <w:color w:val="000000"/>
          <w:spacing w:val="20"/>
          <w:sz w:val="24"/>
          <w:szCs w:val="24"/>
          <w:lang w:eastAsia="ru-RU"/>
        </w:rPr>
        <w:t>а)</w:t>
      </w:r>
      <w:r w:rsidRPr="00C52D49">
        <w:rPr>
          <w:rFonts w:ascii="Times New Roman" w:eastAsia="Times New Roman" w:hAnsi="Times New Roman" w:cs="Times New Roman"/>
          <w:color w:val="000000"/>
          <w:sz w:val="24"/>
          <w:szCs w:val="24"/>
          <w:lang w:eastAsia="ru-RU"/>
        </w:rPr>
        <w:t> переводная кривая ответвляется от основного пути. На планах станций стрелочный перевод обозначается не рельсовыми нитями, а только их осями. Каса</w:t>
      </w:r>
      <w:r w:rsidRPr="00C52D49">
        <w:rPr>
          <w:rFonts w:ascii="Times New Roman" w:eastAsia="Times New Roman" w:hAnsi="Times New Roman" w:cs="Times New Roman"/>
          <w:color w:val="000000"/>
          <w:sz w:val="24"/>
          <w:szCs w:val="24"/>
          <w:lang w:eastAsia="ru-RU"/>
        </w:rPr>
        <w:softHyphen/>
        <w:t>тельная, проведенная из конца поворотной кривой (конец стрелочного</w:t>
      </w:r>
    </w:p>
    <w:tbl>
      <w:tblPr>
        <w:tblW w:w="0" w:type="auto"/>
        <w:jc w:val="center"/>
        <w:tblCellSpacing w:w="0" w:type="dxa"/>
        <w:tblCellMar>
          <w:left w:w="0" w:type="dxa"/>
          <w:right w:w="0" w:type="dxa"/>
        </w:tblCellMar>
        <w:tblLook w:val="04A0" w:firstRow="1" w:lastRow="0" w:firstColumn="1" w:lastColumn="0" w:noHBand="0" w:noVBand="1"/>
      </w:tblPr>
      <w:tblGrid>
        <w:gridCol w:w="7380"/>
      </w:tblGrid>
      <w:tr w:rsidR="00C52D49" w:rsidRPr="00C52D49" w:rsidTr="00C52D49">
        <w:trPr>
          <w:trHeight w:val="183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068C498D" wp14:editId="4EEE5C78">
                  <wp:extent cx="4679950" cy="1739900"/>
                  <wp:effectExtent l="0" t="0" r="6350" b="0"/>
                  <wp:docPr id="2" name="Picture 2" descr="http://scbist.com/scb/uploaded/zd-stancii/9.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bist.com/scb/uploaded/zd-stancii/9.files/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0" cy="17399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r w:rsidRPr="00C52D49">
        <w:rPr>
          <w:rFonts w:ascii="Times New Roman" w:eastAsia="Times New Roman" w:hAnsi="Times New Roman" w:cs="Times New Roman"/>
          <w:color w:val="000000"/>
          <w:sz w:val="24"/>
          <w:szCs w:val="24"/>
          <w:lang w:eastAsia="ru-RU"/>
        </w:rPr>
        <w:br w:type="page"/>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lastRenderedPageBreak/>
        <w:t> </w:t>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7240"/>
      </w:tblGrid>
      <w:tr w:rsidR="00C52D49" w:rsidRPr="00C52D49" w:rsidTr="00C52D49">
        <w:trPr>
          <w:trHeight w:val="120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295E54EA" wp14:editId="22EC6F60">
                  <wp:extent cx="4597400" cy="1143000"/>
                  <wp:effectExtent l="0" t="0" r="0" b="0"/>
                  <wp:docPr id="3" name="Picture 3" descr="http://scbist.com/scb/uploaded/zd-stancii/9.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bist.com/scb/uploaded/zd-stancii/9.files/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7400" cy="11430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40" w:after="0" w:line="240" w:lineRule="auto"/>
        <w:ind w:left="100" w:right="4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перевода — </w:t>
      </w:r>
      <w:r w:rsidRPr="00C52D49">
        <w:rPr>
          <w:rFonts w:ascii="Times New Roman" w:eastAsia="Times New Roman" w:hAnsi="Times New Roman" w:cs="Times New Roman"/>
          <w:i/>
          <w:iCs/>
          <w:color w:val="000000"/>
          <w:spacing w:val="20"/>
          <w:sz w:val="24"/>
          <w:szCs w:val="24"/>
          <w:lang w:eastAsia="ru-RU"/>
        </w:rPr>
        <w:t>КСП</w:t>
      </w:r>
      <w:r w:rsidRPr="00C52D49">
        <w:rPr>
          <w:rFonts w:ascii="Times New Roman" w:eastAsia="Times New Roman" w:hAnsi="Times New Roman" w:cs="Times New Roman"/>
          <w:color w:val="000000"/>
          <w:sz w:val="24"/>
          <w:szCs w:val="24"/>
          <w:lang w:eastAsia="ru-RU"/>
        </w:rPr>
        <w:t>) к изогнутой оси отклоненного пути, пересекает основ</w:t>
      </w:r>
      <w:r w:rsidRPr="00C52D49">
        <w:rPr>
          <w:rFonts w:ascii="Times New Roman" w:eastAsia="Times New Roman" w:hAnsi="Times New Roman" w:cs="Times New Roman"/>
          <w:color w:val="000000"/>
          <w:sz w:val="24"/>
          <w:szCs w:val="24"/>
          <w:lang w:eastAsia="ru-RU"/>
        </w:rPr>
        <w:softHyphen/>
        <w:t>ной путь в геометрическом центре стрелочного перевода (</w:t>
      </w:r>
      <w:r w:rsidRPr="00C52D49">
        <w:rPr>
          <w:rFonts w:ascii="Times New Roman" w:eastAsia="Times New Roman" w:hAnsi="Times New Roman" w:cs="Times New Roman"/>
          <w:i/>
          <w:iCs/>
          <w:color w:val="000000"/>
          <w:spacing w:val="20"/>
          <w:sz w:val="24"/>
          <w:szCs w:val="24"/>
          <w:lang w:eastAsia="ru-RU"/>
        </w:rPr>
        <w:t>ГЦСП</w:t>
      </w:r>
      <w:r w:rsidRPr="00C52D49">
        <w:rPr>
          <w:rFonts w:ascii="Times New Roman" w:eastAsia="Times New Roman" w:hAnsi="Times New Roman" w:cs="Times New Roman"/>
          <w:color w:val="000000"/>
          <w:sz w:val="24"/>
          <w:szCs w:val="24"/>
          <w:lang w:eastAsia="ru-RU"/>
        </w:rPr>
        <w:t>). Если переводная кривая по всей длине одного радиуса, то на чертеже рас</w:t>
      </w:r>
      <w:r w:rsidRPr="00C52D49">
        <w:rPr>
          <w:rFonts w:ascii="Times New Roman" w:eastAsia="Times New Roman" w:hAnsi="Times New Roman" w:cs="Times New Roman"/>
          <w:color w:val="000000"/>
          <w:sz w:val="24"/>
          <w:szCs w:val="24"/>
          <w:lang w:eastAsia="ru-RU"/>
        </w:rPr>
        <w:softHyphen/>
        <w:t>стояния </w:t>
      </w:r>
      <w:r w:rsidRPr="00C52D49">
        <w:rPr>
          <w:rFonts w:ascii="Times New Roman" w:eastAsia="Times New Roman" w:hAnsi="Times New Roman" w:cs="Times New Roman"/>
          <w:i/>
          <w:iCs/>
          <w:color w:val="000000"/>
          <w:spacing w:val="20"/>
          <w:sz w:val="24"/>
          <w:szCs w:val="24"/>
          <w:lang w:eastAsia="ru-RU"/>
        </w:rPr>
        <w:t>ГЦСП</w:t>
      </w:r>
      <w:r w:rsidRPr="00C52D49">
        <w:rPr>
          <w:rFonts w:ascii="Times New Roman" w:eastAsia="Times New Roman" w:hAnsi="Times New Roman" w:cs="Times New Roman"/>
          <w:color w:val="000000"/>
          <w:sz w:val="24"/>
          <w:szCs w:val="24"/>
          <w:lang w:eastAsia="ru-RU"/>
        </w:rPr>
        <w:t>— </w:t>
      </w:r>
      <w:r w:rsidRPr="00C52D49">
        <w:rPr>
          <w:rFonts w:ascii="Times New Roman" w:eastAsia="Times New Roman" w:hAnsi="Times New Roman" w:cs="Times New Roman"/>
          <w:i/>
          <w:iCs/>
          <w:color w:val="000000"/>
          <w:spacing w:val="20"/>
          <w:sz w:val="24"/>
          <w:szCs w:val="24"/>
          <w:lang w:eastAsia="ru-RU"/>
        </w:rPr>
        <w:t>НСП</w:t>
      </w:r>
      <w:r w:rsidRPr="00C52D49">
        <w:rPr>
          <w:rFonts w:ascii="Times New Roman" w:eastAsia="Times New Roman" w:hAnsi="Times New Roman" w:cs="Times New Roman"/>
          <w:color w:val="000000"/>
          <w:sz w:val="24"/>
          <w:szCs w:val="24"/>
          <w:lang w:eastAsia="ru-RU"/>
        </w:rPr>
        <w:t> (начало стрелочного перевода) и </w:t>
      </w:r>
      <w:r w:rsidRPr="00C52D49">
        <w:rPr>
          <w:rFonts w:ascii="Times New Roman" w:eastAsia="Times New Roman" w:hAnsi="Times New Roman" w:cs="Times New Roman"/>
          <w:i/>
          <w:iCs/>
          <w:color w:val="000000"/>
          <w:spacing w:val="20"/>
          <w:sz w:val="24"/>
          <w:szCs w:val="24"/>
          <w:lang w:eastAsia="ru-RU"/>
        </w:rPr>
        <w:t>ГЦСП</w:t>
      </w:r>
      <w:r w:rsidRPr="00C52D49">
        <w:rPr>
          <w:rFonts w:ascii="Times New Roman" w:eastAsia="Times New Roman" w:hAnsi="Times New Roman" w:cs="Times New Roman"/>
          <w:color w:val="000000"/>
          <w:sz w:val="24"/>
          <w:szCs w:val="24"/>
          <w:lang w:eastAsia="ru-RU"/>
        </w:rPr>
        <w:t>— </w:t>
      </w:r>
      <w:r w:rsidRPr="00C52D49">
        <w:rPr>
          <w:rFonts w:ascii="Times New Roman" w:eastAsia="Times New Roman" w:hAnsi="Times New Roman" w:cs="Times New Roman"/>
          <w:i/>
          <w:iCs/>
          <w:color w:val="000000"/>
          <w:spacing w:val="20"/>
          <w:sz w:val="24"/>
          <w:szCs w:val="24"/>
          <w:lang w:eastAsia="ru-RU"/>
        </w:rPr>
        <w:t>КСП </w:t>
      </w:r>
      <w:r w:rsidRPr="00C52D49">
        <w:rPr>
          <w:rFonts w:ascii="Times New Roman" w:eastAsia="Times New Roman" w:hAnsi="Times New Roman" w:cs="Times New Roman"/>
          <w:color w:val="000000"/>
          <w:sz w:val="24"/>
          <w:szCs w:val="24"/>
          <w:lang w:eastAsia="ru-RU"/>
        </w:rPr>
        <w:t>совпадают (рис. 2. 17). </w:t>
      </w:r>
      <w:r w:rsidRPr="00C52D49">
        <w:rPr>
          <w:rFonts w:ascii="Times New Roman" w:eastAsia="Times New Roman" w:hAnsi="Times New Roman" w:cs="Times New Roman"/>
          <w:i/>
          <w:iCs/>
          <w:color w:val="000000"/>
          <w:spacing w:val="20"/>
          <w:sz w:val="24"/>
          <w:szCs w:val="24"/>
          <w:lang w:eastAsia="ru-RU"/>
        </w:rPr>
        <w:t>ГЦСП</w:t>
      </w:r>
      <w:r w:rsidRPr="00C52D49">
        <w:rPr>
          <w:rFonts w:ascii="Times New Roman" w:eastAsia="Times New Roman" w:hAnsi="Times New Roman" w:cs="Times New Roman"/>
          <w:color w:val="000000"/>
          <w:sz w:val="24"/>
          <w:szCs w:val="24"/>
          <w:lang w:eastAsia="ru-RU"/>
        </w:rPr>
        <w:t> является тогда точкой пересечения каса</w:t>
      </w:r>
      <w:r w:rsidRPr="00C52D49">
        <w:rPr>
          <w:rFonts w:ascii="Times New Roman" w:eastAsia="Times New Roman" w:hAnsi="Times New Roman" w:cs="Times New Roman"/>
          <w:color w:val="000000"/>
          <w:sz w:val="24"/>
          <w:szCs w:val="24"/>
          <w:lang w:eastAsia="ru-RU"/>
        </w:rPr>
        <w:softHyphen/>
        <w:t>тельных. Чем больше берется радиус переводной кривой, тем меньше угол </w:t>
      </w:r>
      <w:r w:rsidRPr="00C52D49">
        <w:rPr>
          <w:rFonts w:ascii="Times New Roman" w:eastAsia="Times New Roman" w:hAnsi="Times New Roman" w:cs="Times New Roman"/>
          <w:i/>
          <w:iCs/>
          <w:color w:val="000000"/>
          <w:spacing w:val="20"/>
          <w:sz w:val="24"/>
          <w:szCs w:val="24"/>
          <w:lang w:eastAsia="ru-RU"/>
        </w:rPr>
        <w:t>а</w:t>
      </w:r>
      <w:r w:rsidRPr="00C52D49">
        <w:rPr>
          <w:rFonts w:ascii="Times New Roman" w:eastAsia="Times New Roman" w:hAnsi="Times New Roman" w:cs="Times New Roman"/>
          <w:color w:val="000000"/>
          <w:sz w:val="24"/>
          <w:szCs w:val="24"/>
          <w:lang w:eastAsia="ru-RU"/>
        </w:rPr>
        <w:t> между осью прямого пути и касательной к концу стрелочного перевода и тем длиннее, следовательно, будет стрелочный перевод.</w:t>
      </w:r>
    </w:p>
    <w:p w:rsidR="00C52D49" w:rsidRPr="00C52D49" w:rsidRDefault="00C52D49" w:rsidP="00C52D49">
      <w:pPr>
        <w:spacing w:after="0" w:line="240" w:lineRule="auto"/>
        <w:ind w:left="100" w:right="40" w:firstLine="34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На планах станций нецентрализованные стрелочные переводы (ручные стрелочные переводы) и централизованные различаются с по</w:t>
      </w:r>
      <w:r w:rsidRPr="00C52D49">
        <w:rPr>
          <w:rFonts w:ascii="Times New Roman" w:eastAsia="Times New Roman" w:hAnsi="Times New Roman" w:cs="Times New Roman"/>
          <w:color w:val="000000"/>
          <w:sz w:val="24"/>
          <w:szCs w:val="24"/>
          <w:lang w:eastAsia="ru-RU"/>
        </w:rPr>
        <w:softHyphen/>
        <w:t>мощью соответствующего обозначения треугольника стрелочного пере</w:t>
      </w:r>
      <w:r w:rsidRPr="00C52D49">
        <w:rPr>
          <w:rFonts w:ascii="Times New Roman" w:eastAsia="Times New Roman" w:hAnsi="Times New Roman" w:cs="Times New Roman"/>
          <w:color w:val="000000"/>
          <w:sz w:val="24"/>
          <w:szCs w:val="24"/>
          <w:lang w:eastAsia="ru-RU"/>
        </w:rPr>
        <w:softHyphen/>
        <w:t>вода (рис. 2.16, </w:t>
      </w:r>
      <w:r w:rsidRPr="00C52D49">
        <w:rPr>
          <w:rFonts w:ascii="Times New Roman" w:eastAsia="Times New Roman" w:hAnsi="Times New Roman" w:cs="Times New Roman"/>
          <w:i/>
          <w:iCs/>
          <w:color w:val="000000"/>
          <w:spacing w:val="20"/>
          <w:sz w:val="24"/>
          <w:szCs w:val="24"/>
          <w:lang w:eastAsia="ru-RU"/>
        </w:rPr>
        <w:t>б).</w:t>
      </w:r>
      <w:r w:rsidRPr="00C52D49">
        <w:rPr>
          <w:rFonts w:ascii="Times New Roman" w:eastAsia="Times New Roman" w:hAnsi="Times New Roman" w:cs="Times New Roman"/>
          <w:color w:val="000000"/>
          <w:sz w:val="24"/>
          <w:szCs w:val="24"/>
          <w:lang w:eastAsia="ru-RU"/>
        </w:rPr>
        <w:t> Глухие пересечения заштриховываются перпенди</w:t>
      </w:r>
      <w:r w:rsidRPr="00C52D49">
        <w:rPr>
          <w:rFonts w:ascii="Times New Roman" w:eastAsia="Times New Roman" w:hAnsi="Times New Roman" w:cs="Times New Roman"/>
          <w:color w:val="000000"/>
          <w:sz w:val="24"/>
          <w:szCs w:val="24"/>
          <w:lang w:eastAsia="ru-RU"/>
        </w:rPr>
        <w:softHyphen/>
        <w:t>кулярно к биссектрисе углов крестовин.</w:t>
      </w:r>
    </w:p>
    <w:p w:rsidR="00C52D49" w:rsidRPr="00C52D49" w:rsidRDefault="00C52D49" w:rsidP="00C52D49">
      <w:pPr>
        <w:spacing w:after="0" w:line="240" w:lineRule="auto"/>
        <w:ind w:left="100" w:right="40" w:firstLine="34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Основной маркой стрелочных переводов является 1 :9. Другие стре</w:t>
      </w:r>
      <w:r w:rsidRPr="00C52D49">
        <w:rPr>
          <w:rFonts w:ascii="Times New Roman" w:eastAsia="Times New Roman" w:hAnsi="Times New Roman" w:cs="Times New Roman"/>
          <w:color w:val="000000"/>
          <w:sz w:val="24"/>
          <w:szCs w:val="24"/>
          <w:lang w:eastAsia="ru-RU"/>
        </w:rPr>
        <w:softHyphen/>
        <w:t>лочные переводы имеют более крутые (1 : 7,5 и 1 :6,6) и пологие марки (1 : 12, 1 : 14 и 1 : 18,5). Государственные железные дороги ГДР из со</w:t>
      </w:r>
      <w:r w:rsidRPr="00C52D49">
        <w:rPr>
          <w:rFonts w:ascii="Times New Roman" w:eastAsia="Times New Roman" w:hAnsi="Times New Roman" w:cs="Times New Roman"/>
          <w:color w:val="000000"/>
          <w:sz w:val="24"/>
          <w:szCs w:val="24"/>
          <w:lang w:eastAsia="ru-RU"/>
        </w:rPr>
        <w:softHyphen/>
        <w:t>ображений рационализации применяют только несколько радиусов для стрелочных переводов, а именно 150, 190, 300, 500 и1200 м. В прежних стрелочных переводах применялись прямые остряки. Из-за неблагопри</w:t>
      </w:r>
      <w:r w:rsidRPr="00C52D49">
        <w:rPr>
          <w:rFonts w:ascii="Times New Roman" w:eastAsia="Times New Roman" w:hAnsi="Times New Roman" w:cs="Times New Roman"/>
          <w:color w:val="000000"/>
          <w:sz w:val="24"/>
          <w:szCs w:val="24"/>
          <w:lang w:eastAsia="ru-RU"/>
        </w:rPr>
        <w:softHyphen/>
        <w:t>ятного вписывания подвижного состава в переводную кривую таких стрелок (толчки) в настоящее время на Государственных железных дорогах ГДР применяются стрелочные переводы с криволинейными остряками, что значительно улучшает вписывание подвижного состава при движении на боковой путь.</w:t>
      </w:r>
    </w:p>
    <w:p w:rsidR="00C52D49" w:rsidRPr="00C52D49" w:rsidRDefault="00C52D49" w:rsidP="00C52D49">
      <w:pPr>
        <w:spacing w:after="0" w:line="240" w:lineRule="auto"/>
        <w:ind w:left="100" w:right="40" w:firstLine="34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Глухие пересечения образуются в результате пересечения двух пу</w:t>
      </w:r>
      <w:r w:rsidRPr="00C52D49">
        <w:rPr>
          <w:rFonts w:ascii="Times New Roman" w:eastAsia="Times New Roman" w:hAnsi="Times New Roman" w:cs="Times New Roman"/>
          <w:color w:val="000000"/>
          <w:sz w:val="24"/>
          <w:szCs w:val="24"/>
          <w:lang w:eastAsia="ru-RU"/>
        </w:rPr>
        <w:softHyphen/>
        <w:t>тей. Если угол, заключенный между пересекающимися рельсовыми нитями мал, то в пределах обоих двойных сердечников возникают «.мертвые»'пространства, которые опасны в эксплуатации. При колее шириной 1435 мм и наименьшем диаметре колес 850 мм по глухому пересечению марки 1 :9 поезда могут следовать безопасно, хотя там также имеется короткий отрезок разрыва колеи.</w:t>
      </w:r>
    </w:p>
    <w:p w:rsidR="00C52D49" w:rsidRPr="00C52D49" w:rsidRDefault="00C52D49" w:rsidP="00C52D49">
      <w:pPr>
        <w:spacing w:after="0" w:line="240" w:lineRule="auto"/>
        <w:ind w:left="100" w:right="40" w:firstLine="34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Так как глухие пересечения и стрелочные переводы при соединении параллельно расположенных путей в силу необходимости должны иметь одинаковую марку, то марка 1 :9 принимается также и для глухих пересечений как основная.</w:t>
      </w:r>
    </w:p>
    <w:p w:rsidR="00C52D49" w:rsidRPr="00C52D49" w:rsidRDefault="00C52D49" w:rsidP="00C52D49">
      <w:pPr>
        <w:spacing w:after="0" w:line="240" w:lineRule="auto"/>
        <w:ind w:left="100" w:right="40" w:firstLine="34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При укладке чрезвычайно пологих глухих пересечений 49-1 : 18,5 и 49-1200/оо — 1 : 11,155 в особо важных пунктах ответвления бокового пути с целью надежности в эксплуатации вместо двойных сердечников в таких стрелках применяются подвижные остряки (рис. 2. 18).</w:t>
      </w:r>
    </w:p>
    <w:tbl>
      <w:tblPr>
        <w:tblW w:w="0" w:type="auto"/>
        <w:jc w:val="center"/>
        <w:tblCellSpacing w:w="0" w:type="dxa"/>
        <w:tblCellMar>
          <w:left w:w="0" w:type="dxa"/>
          <w:right w:w="0" w:type="dxa"/>
        </w:tblCellMar>
        <w:tblLook w:val="04A0" w:firstRow="1" w:lastRow="0" w:firstColumn="1" w:lastColumn="0" w:noHBand="0" w:noVBand="1"/>
      </w:tblPr>
      <w:tblGrid>
        <w:gridCol w:w="7350"/>
      </w:tblGrid>
      <w:tr w:rsidR="00C52D49" w:rsidRPr="00C52D49" w:rsidTr="00C52D49">
        <w:trPr>
          <w:trHeight w:val="151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color w:val="000000"/>
                <w:sz w:val="24"/>
                <w:szCs w:val="24"/>
                <w:lang w:eastAsia="ru-RU"/>
              </w:rPr>
              <w:lastRenderedPageBreak/>
              <w:br w:type="page"/>
            </w:r>
            <w:r w:rsidRPr="00C52D49">
              <w:rPr>
                <w:rFonts w:ascii="Times New Roman" w:eastAsia="Times New Roman" w:hAnsi="Times New Roman" w:cs="Times New Roman"/>
                <w:noProof/>
                <w:sz w:val="24"/>
                <w:szCs w:val="24"/>
                <w:lang w:eastAsia="ru-RU"/>
              </w:rPr>
              <w:drawing>
                <wp:inline distT="0" distB="0" distL="0" distR="0" wp14:anchorId="63796B99" wp14:editId="4421AF7D">
                  <wp:extent cx="4660900" cy="1435100"/>
                  <wp:effectExtent l="0" t="0" r="6350" b="0"/>
                  <wp:docPr id="4" name="Picture 4" descr="http://scbist.com/scb/uploaded/zd-stancii/9.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bist.com/scb/uploaded/zd-stancii/9.files/image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14351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119" w:after="0"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Если глухие пересечения подлежат замене на перекрестные стрелоч</w:t>
      </w:r>
      <w:r w:rsidRPr="00C52D49">
        <w:rPr>
          <w:rFonts w:ascii="Times New Roman" w:eastAsia="Times New Roman" w:hAnsi="Times New Roman" w:cs="Times New Roman"/>
          <w:color w:val="000000"/>
          <w:sz w:val="24"/>
          <w:szCs w:val="24"/>
          <w:lang w:eastAsia="ru-RU"/>
        </w:rPr>
        <w:softHyphen/>
        <w:t>ные переводы, то по конструкционным соображениям выбирается глу</w:t>
      </w:r>
      <w:r w:rsidRPr="00C52D49">
        <w:rPr>
          <w:rFonts w:ascii="Times New Roman" w:eastAsia="Times New Roman" w:hAnsi="Times New Roman" w:cs="Times New Roman"/>
          <w:color w:val="000000"/>
          <w:sz w:val="24"/>
          <w:szCs w:val="24"/>
          <w:lang w:eastAsia="ru-RU"/>
        </w:rPr>
        <w:softHyphen/>
        <w:t>хое пересечение самой пологой марки 1:9, а соединительные рельсы ограничиваются радиусами обыкновенных стрелочных переводов, рав- ными 190, 300 и 500 м.</w:t>
      </w:r>
    </w:p>
    <w:p w:rsidR="00C52D49" w:rsidRPr="00C52D49" w:rsidRDefault="00C52D49" w:rsidP="00C52D49">
      <w:pPr>
        <w:spacing w:after="0"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В глухое пересечение марки 1:9 могут вписаться соединительные рельсы с радиусом -</w:t>
      </w:r>
      <w:r w:rsidRPr="00C52D49">
        <w:rPr>
          <w:rFonts w:ascii="Times New Roman" w:eastAsia="Times New Roman" w:hAnsi="Times New Roman" w:cs="Times New Roman"/>
          <w:color w:val="000000"/>
          <w:sz w:val="24"/>
          <w:szCs w:val="24"/>
          <w:lang w:val="en-US" w:eastAsia="ru-RU"/>
        </w:rPr>
        <w:t>R </w:t>
      </w:r>
      <w:r w:rsidRPr="00C52D49">
        <w:rPr>
          <w:rFonts w:ascii="Times New Roman" w:eastAsia="Times New Roman" w:hAnsi="Times New Roman" w:cs="Times New Roman"/>
          <w:color w:val="000000"/>
          <w:sz w:val="24"/>
          <w:szCs w:val="24"/>
          <w:lang w:eastAsia="ru-RU"/>
        </w:rPr>
        <w:t>= 190 м, при этом их остряки располагаются в пределах ромба глухого пересечения. При радиусе /? = 300 м и #=500 м это сделать не представляется возможным. В этом случае остряки будут располагаться за пределами ромба, в связи с чем размеры стрелочных переводов увеличиваются. Кроме того, в результате пересечений рабо</w:t>
      </w:r>
      <w:r w:rsidRPr="00C52D49">
        <w:rPr>
          <w:rFonts w:ascii="Times New Roman" w:eastAsia="Times New Roman" w:hAnsi="Times New Roman" w:cs="Times New Roman"/>
          <w:color w:val="000000"/>
          <w:sz w:val="24"/>
          <w:szCs w:val="24"/>
          <w:lang w:eastAsia="ru-RU"/>
        </w:rPr>
        <w:softHyphen/>
        <w:t>чих граней рельсов в обыкновенном перекрестном переводе </w:t>
      </w:r>
      <w:r w:rsidRPr="00C52D49">
        <w:rPr>
          <w:rFonts w:ascii="Times New Roman" w:eastAsia="Times New Roman" w:hAnsi="Times New Roman" w:cs="Times New Roman"/>
          <w:i/>
          <w:iCs/>
          <w:color w:val="000000"/>
          <w:spacing w:val="20"/>
          <w:sz w:val="24"/>
          <w:szCs w:val="24"/>
          <w:lang w:eastAsia="ru-RU"/>
        </w:rPr>
        <w:t>(ОПП) </w:t>
      </w:r>
      <w:r w:rsidRPr="00C52D49">
        <w:rPr>
          <w:rFonts w:ascii="Times New Roman" w:eastAsia="Times New Roman" w:hAnsi="Times New Roman" w:cs="Times New Roman"/>
          <w:color w:val="000000"/>
          <w:sz w:val="24"/>
          <w:szCs w:val="24"/>
          <w:lang w:eastAsia="ru-RU"/>
        </w:rPr>
        <w:t>требуется двойной сердечник, а в двойном перекрестном переводе </w:t>
      </w:r>
      <w:r w:rsidRPr="00C52D49">
        <w:rPr>
          <w:rFonts w:ascii="Times New Roman" w:eastAsia="Times New Roman" w:hAnsi="Times New Roman" w:cs="Times New Roman"/>
          <w:i/>
          <w:iCs/>
          <w:color w:val="000000"/>
          <w:spacing w:val="20"/>
          <w:sz w:val="24"/>
          <w:szCs w:val="24"/>
          <w:lang w:eastAsia="ru-RU"/>
        </w:rPr>
        <w:t>(ДПП)</w:t>
      </w:r>
      <w:r w:rsidRPr="00C52D49">
        <w:rPr>
          <w:rFonts w:ascii="Times New Roman" w:eastAsia="Times New Roman" w:hAnsi="Times New Roman" w:cs="Times New Roman"/>
          <w:color w:val="000000"/>
          <w:sz w:val="24"/>
          <w:szCs w:val="24"/>
          <w:lang w:eastAsia="ru-RU"/>
        </w:rPr>
        <w:t> — тройной сердечник.</w:t>
      </w:r>
    </w:p>
    <w:p w:rsidR="00C52D49" w:rsidRPr="00C52D49" w:rsidRDefault="00C52D49" w:rsidP="00C52D49">
      <w:pPr>
        <w:spacing w:after="78" w:line="240" w:lineRule="auto"/>
        <w:ind w:left="120" w:right="1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У перекрестного перевода с радиусом 300 м соединительные рель</w:t>
      </w:r>
      <w:r w:rsidRPr="00C52D49">
        <w:rPr>
          <w:rFonts w:ascii="Times New Roman" w:eastAsia="Times New Roman" w:hAnsi="Times New Roman" w:cs="Times New Roman"/>
          <w:color w:val="000000"/>
          <w:sz w:val="24"/>
          <w:szCs w:val="24"/>
          <w:lang w:eastAsia="ru-RU"/>
        </w:rPr>
        <w:softHyphen/>
        <w:t>сы по всей длине геометрически не могут быть уложены одним радиу</w:t>
      </w:r>
      <w:r w:rsidRPr="00C52D49">
        <w:rPr>
          <w:rFonts w:ascii="Times New Roman" w:eastAsia="Times New Roman" w:hAnsi="Times New Roman" w:cs="Times New Roman"/>
          <w:color w:val="000000"/>
          <w:sz w:val="24"/>
          <w:szCs w:val="24"/>
          <w:lang w:eastAsia="ru-RU"/>
        </w:rPr>
        <w:softHyphen/>
        <w:t>сом 300 м. Кривая радиуса 300 мпри этом может вместиться только в пределах остряков, а между остряками требуется радиус значитель</w:t>
      </w:r>
      <w:r w:rsidRPr="00C52D49">
        <w:rPr>
          <w:rFonts w:ascii="Times New Roman" w:eastAsia="Times New Roman" w:hAnsi="Times New Roman" w:cs="Times New Roman"/>
          <w:color w:val="000000"/>
          <w:sz w:val="24"/>
          <w:szCs w:val="24"/>
          <w:lang w:eastAsia="ru-RU"/>
        </w:rPr>
        <w:softHyphen/>
      </w:r>
      <w:r w:rsidRPr="00C52D49">
        <w:rPr>
          <w:rFonts w:ascii="Times New Roman" w:eastAsia="Times New Roman" w:hAnsi="Times New Roman" w:cs="Times New Roman"/>
          <w:b/>
          <w:bCs/>
          <w:color w:val="000000"/>
          <w:spacing w:val="-10"/>
          <w:sz w:val="24"/>
          <w:szCs w:val="24"/>
          <w:lang w:eastAsia="ru-RU"/>
        </w:rPr>
        <w:t>но </w:t>
      </w:r>
      <w:r w:rsidRPr="00C52D49">
        <w:rPr>
          <w:rFonts w:ascii="Times New Roman" w:eastAsia="Times New Roman" w:hAnsi="Times New Roman" w:cs="Times New Roman"/>
          <w:color w:val="000000"/>
          <w:sz w:val="24"/>
          <w:szCs w:val="24"/>
          <w:lang w:eastAsia="ru-RU"/>
        </w:rPr>
        <w:t>большей величины. Применение этого стрелочного перевода и пере-</w:t>
      </w:r>
    </w:p>
    <w:tbl>
      <w:tblPr>
        <w:tblW w:w="0" w:type="auto"/>
        <w:jc w:val="center"/>
        <w:tblCellSpacing w:w="0" w:type="dxa"/>
        <w:tblCellMar>
          <w:left w:w="0" w:type="dxa"/>
          <w:right w:w="0" w:type="dxa"/>
        </w:tblCellMar>
        <w:tblLook w:val="04A0" w:firstRow="1" w:lastRow="0" w:firstColumn="1" w:lastColumn="0" w:noHBand="0" w:noVBand="1"/>
      </w:tblPr>
      <w:tblGrid>
        <w:gridCol w:w="7380"/>
      </w:tblGrid>
      <w:tr w:rsidR="00C52D49" w:rsidRPr="00C52D49" w:rsidTr="00C52D49">
        <w:trPr>
          <w:trHeight w:val="258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5B561F42" wp14:editId="11FA0072">
                  <wp:extent cx="4686300" cy="2463800"/>
                  <wp:effectExtent l="0" t="0" r="0" b="0"/>
                  <wp:docPr id="5" name="Picture 5" descr="http://scbist.com/scb/uploaded/zd-stancii/9.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bist.com/scb/uploaded/zd-stancii/9.files/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4638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7290"/>
      </w:tblGrid>
      <w:tr w:rsidR="00C52D49" w:rsidRPr="00C52D49" w:rsidTr="00C52D49">
        <w:trPr>
          <w:trHeight w:val="112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3EEFC43F" wp14:editId="0F486C85">
                  <wp:extent cx="4629150" cy="1073150"/>
                  <wp:effectExtent l="0" t="0" r="0" b="0"/>
                  <wp:docPr id="6" name="Picture 6" descr="http://scbist.com/scb/uploaded/zd-stancii/9.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bist.com/scb/uploaded/zd-stancii/9.files/image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107315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lastRenderedPageBreak/>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49" w:after="0" w:line="240" w:lineRule="auto"/>
        <w:ind w:left="80" w:right="1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крестного стрелочного перевода 49-190-1:6,6 приводит к резким толч</w:t>
      </w:r>
      <w:r w:rsidRPr="00C52D49">
        <w:rPr>
          <w:rFonts w:ascii="Times New Roman" w:eastAsia="Batang" w:hAnsi="Times New Roman" w:cs="Times New Roman"/>
          <w:color w:val="000000"/>
          <w:sz w:val="24"/>
          <w:szCs w:val="24"/>
          <w:lang w:eastAsia="ru-RU"/>
        </w:rPr>
        <w:softHyphen/>
        <w:t>кам при движении поездов, особенно при переходе с одного пути на соседний.</w:t>
      </w:r>
    </w:p>
    <w:p w:rsidR="00C52D49" w:rsidRPr="00C52D49" w:rsidRDefault="00C52D49" w:rsidP="00C52D49">
      <w:pPr>
        <w:spacing w:after="0" w:line="240" w:lineRule="auto"/>
        <w:ind w:left="80" w:right="12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Изображение перекрестных переводов на плане должно отражать положение и сочетание остряков (рис. 2. 19). Эти стрелочные переводы в связи с их большими размерами могут быть уложены в поперечные стрелочные улицы только при больших междупутьях. При междупутье 4,75 м рамные рельсы, а при междупутье 4,50 мрамные рельсы и ос</w:t>
      </w:r>
      <w:r w:rsidRPr="00C52D49">
        <w:rPr>
          <w:rFonts w:ascii="Times New Roman" w:eastAsia="Batang" w:hAnsi="Times New Roman" w:cs="Times New Roman"/>
          <w:color w:val="000000"/>
          <w:sz w:val="24"/>
          <w:szCs w:val="24"/>
          <w:lang w:eastAsia="ru-RU"/>
        </w:rPr>
        <w:softHyphen/>
        <w:t>тряки должны быть уменьшены по длине (рис. 2. 20).</w:t>
      </w:r>
    </w:p>
    <w:p w:rsidR="00C52D49" w:rsidRPr="00C52D49" w:rsidRDefault="00C52D49" w:rsidP="00C52D49">
      <w:pPr>
        <w:spacing w:after="0" w:line="240" w:lineRule="auto"/>
        <w:ind w:left="80" w:right="12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Укороченный остряк теряет касательное прилегание к рамному рель</w:t>
      </w:r>
      <w:r w:rsidRPr="00C52D49">
        <w:rPr>
          <w:rFonts w:ascii="Times New Roman" w:eastAsia="Batang" w:hAnsi="Times New Roman" w:cs="Times New Roman"/>
          <w:color w:val="000000"/>
          <w:sz w:val="24"/>
          <w:szCs w:val="24"/>
          <w:lang w:eastAsia="ru-RU"/>
        </w:rPr>
        <w:softHyphen/>
        <w:t>су; такой стрелочный перевод для отклонения Пути не применяется на Государственных железных дорогах ГДР. При необходимости в пере</w:t>
      </w:r>
      <w:r w:rsidRPr="00C52D49">
        <w:rPr>
          <w:rFonts w:ascii="Times New Roman" w:eastAsia="Batang" w:hAnsi="Times New Roman" w:cs="Times New Roman"/>
          <w:color w:val="000000"/>
          <w:sz w:val="24"/>
          <w:szCs w:val="24"/>
          <w:lang w:eastAsia="ru-RU"/>
        </w:rPr>
        <w:softHyphen/>
        <w:t>крестных стрелочных переводах с радиусами 190 и 300 м остряки укора</w:t>
      </w:r>
      <w:r w:rsidRPr="00C52D49">
        <w:rPr>
          <w:rFonts w:ascii="Times New Roman" w:eastAsia="Batang" w:hAnsi="Times New Roman" w:cs="Times New Roman"/>
          <w:color w:val="000000"/>
          <w:sz w:val="24"/>
          <w:szCs w:val="24"/>
          <w:lang w:eastAsia="ru-RU"/>
        </w:rPr>
        <w:softHyphen/>
        <w:t>чивают, а для стрелочного перевода с радиусом 500 м этого делать не требуется.</w:t>
      </w:r>
    </w:p>
    <w:p w:rsidR="00C52D49" w:rsidRPr="00C52D49" w:rsidRDefault="00C52D49" w:rsidP="00C52D49">
      <w:pPr>
        <w:spacing w:after="0" w:line="240" w:lineRule="auto"/>
        <w:ind w:left="80" w:right="12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Стрелочные переводы при встречной укладке (рис. 2.21) могут не иметь прямой вставки только в том случае, если они изготовлены по эпюре Государственных железных дорог ГДР (с криволинейными ос</w:t>
      </w:r>
      <w:r w:rsidRPr="00C52D49">
        <w:rPr>
          <w:rFonts w:ascii="Times New Roman" w:eastAsia="Batang" w:hAnsi="Times New Roman" w:cs="Times New Roman"/>
          <w:color w:val="000000"/>
          <w:sz w:val="24"/>
          <w:szCs w:val="24"/>
          <w:lang w:eastAsia="ru-RU"/>
        </w:rPr>
        <w:softHyphen/>
        <w:t>тряками) и их боковые пути направлены в одну сторону от основного. Если они направлены в разные стороны, то по условиям динамики дви</w:t>
      </w:r>
      <w:r w:rsidRPr="00C52D49">
        <w:rPr>
          <w:rFonts w:ascii="Times New Roman" w:eastAsia="Batang" w:hAnsi="Times New Roman" w:cs="Times New Roman"/>
          <w:color w:val="000000"/>
          <w:sz w:val="24"/>
          <w:szCs w:val="24"/>
          <w:lang w:eastAsia="ru-RU"/>
        </w:rPr>
        <w:softHyphen/>
        <w:t>жения необходима между ними прямая вставка </w:t>
      </w:r>
      <w:r w:rsidRPr="00C52D49">
        <w:rPr>
          <w:rFonts w:ascii="Times New Roman" w:eastAsia="Batang" w:hAnsi="Times New Roman" w:cs="Times New Roman"/>
          <w:color w:val="000000"/>
          <w:sz w:val="24"/>
          <w:szCs w:val="24"/>
          <w:lang w:val="en-US" w:eastAsia="ru-RU"/>
        </w:rPr>
        <w:t>Z</w:t>
      </w:r>
      <w:r w:rsidRPr="00C52D49">
        <w:rPr>
          <w:rFonts w:ascii="Times New Roman" w:eastAsia="Batang" w:hAnsi="Times New Roman" w:cs="Times New Roman"/>
          <w:color w:val="000000"/>
          <w:sz w:val="24"/>
          <w:szCs w:val="24"/>
          <w:lang w:eastAsia="ru-RU"/>
        </w:rPr>
        <w:t>, за исключением ук</w:t>
      </w:r>
      <w:r w:rsidRPr="00C52D49">
        <w:rPr>
          <w:rFonts w:ascii="Times New Roman" w:eastAsia="Batang" w:hAnsi="Times New Roman" w:cs="Times New Roman"/>
          <w:color w:val="000000"/>
          <w:sz w:val="24"/>
          <w:szCs w:val="24"/>
          <w:lang w:eastAsia="ru-RU"/>
        </w:rPr>
        <w:softHyphen/>
        <w:t>ладки их по этой схеме на путях маневровых передвижений.</w:t>
      </w:r>
    </w:p>
    <w:p w:rsidR="00C52D49" w:rsidRPr="00C52D49" w:rsidRDefault="00C52D49" w:rsidP="00C52D49">
      <w:pPr>
        <w:spacing w:after="18" w:line="240" w:lineRule="auto"/>
        <w:ind w:left="80" w:right="12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Стрелочный перевод укладывается на прямой без возвышения на</w:t>
      </w:r>
      <w:r w:rsidRPr="00C52D49">
        <w:rPr>
          <w:rFonts w:ascii="Times New Roman" w:eastAsia="Batang" w:hAnsi="Times New Roman" w:cs="Times New Roman"/>
          <w:color w:val="000000"/>
          <w:sz w:val="24"/>
          <w:szCs w:val="24"/>
          <w:lang w:eastAsia="ru-RU"/>
        </w:rPr>
        <w:softHyphen/>
        <w:t>ружного рельса. Поэтому по боковому пути поезда должны иметь воз</w:t>
      </w:r>
      <w:r w:rsidRPr="00C52D49">
        <w:rPr>
          <w:rFonts w:ascii="Times New Roman" w:eastAsia="Batang" w:hAnsi="Times New Roman" w:cs="Times New Roman"/>
          <w:color w:val="000000"/>
          <w:sz w:val="24"/>
          <w:szCs w:val="24"/>
          <w:lang w:eastAsia="ru-RU"/>
        </w:rPr>
        <w:softHyphen/>
        <w:t>можность следования с наибольшей скоростью при максимальном зна</w:t>
      </w:r>
      <w:r w:rsidRPr="00C52D49">
        <w:rPr>
          <w:rFonts w:ascii="Times New Roman" w:eastAsia="Batang" w:hAnsi="Times New Roman" w:cs="Times New Roman"/>
          <w:color w:val="000000"/>
          <w:sz w:val="24"/>
          <w:szCs w:val="24"/>
          <w:lang w:eastAsia="ru-RU"/>
        </w:rPr>
        <w:softHyphen/>
        <w:t>чении непогашенного центробежного ускорения </w:t>
      </w:r>
      <w:r w:rsidRPr="00C52D49">
        <w:rPr>
          <w:rFonts w:ascii="Times New Roman" w:eastAsia="Batang" w:hAnsi="Times New Roman" w:cs="Times New Roman"/>
          <w:i/>
          <w:iCs/>
          <w:color w:val="000000"/>
          <w:sz w:val="24"/>
          <w:szCs w:val="24"/>
          <w:lang w:val="en-US" w:eastAsia="ru-RU"/>
        </w:rPr>
        <w:t>g</w:t>
      </w:r>
      <w:r w:rsidRPr="00C52D49">
        <w:rPr>
          <w:rFonts w:ascii="Times New Roman" w:eastAsia="Batang" w:hAnsi="Times New Roman" w:cs="Times New Roman"/>
          <w:i/>
          <w:iCs/>
          <w:color w:val="000000"/>
          <w:sz w:val="24"/>
          <w:szCs w:val="24"/>
          <w:lang w:eastAsia="ru-RU"/>
        </w:rPr>
        <w:t>=0,65</w:t>
      </w:r>
      <w:r w:rsidRPr="00C52D49">
        <w:rPr>
          <w:rFonts w:ascii="Times New Roman" w:eastAsia="Batang" w:hAnsi="Times New Roman" w:cs="Times New Roman"/>
          <w:color w:val="000000"/>
          <w:sz w:val="24"/>
          <w:szCs w:val="24"/>
          <w:lang w:eastAsia="ru-RU"/>
        </w:rPr>
        <w:t> м/с</w:t>
      </w:r>
      <w:r w:rsidRPr="00C52D49">
        <w:rPr>
          <w:rFonts w:ascii="Times New Roman" w:eastAsia="Batang" w:hAnsi="Times New Roman" w:cs="Times New Roman"/>
          <w:color w:val="000000"/>
          <w:sz w:val="24"/>
          <w:szCs w:val="24"/>
          <w:vertAlign w:val="superscript"/>
          <w:lang w:eastAsia="ru-RU"/>
        </w:rPr>
        <w:t>2</w:t>
      </w:r>
      <w:r w:rsidRPr="00C52D49">
        <w:rPr>
          <w:rFonts w:ascii="Times New Roman" w:eastAsia="Batang" w:hAnsi="Times New Roman" w:cs="Times New Roman"/>
          <w:color w:val="000000"/>
          <w:sz w:val="24"/>
          <w:szCs w:val="24"/>
          <w:lang w:eastAsia="ru-RU"/>
        </w:rPr>
        <w:t>. При этом скорость движения определяется по формуле</w:t>
      </w:r>
    </w:p>
    <w:tbl>
      <w:tblPr>
        <w:tblW w:w="0" w:type="auto"/>
        <w:jc w:val="center"/>
        <w:tblCellSpacing w:w="0" w:type="dxa"/>
        <w:tblCellMar>
          <w:left w:w="0" w:type="dxa"/>
          <w:right w:w="0" w:type="dxa"/>
        </w:tblCellMar>
        <w:tblLook w:val="04A0" w:firstRow="1" w:lastRow="0" w:firstColumn="1" w:lastColumn="0" w:noHBand="0" w:noVBand="1"/>
      </w:tblPr>
      <w:tblGrid>
        <w:gridCol w:w="7270"/>
      </w:tblGrid>
      <w:tr w:rsidR="00C52D49" w:rsidRPr="00C52D49" w:rsidTr="00C52D49">
        <w:trPr>
          <w:trHeight w:val="182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6877F6AB" wp14:editId="5D3EDB7B">
                  <wp:extent cx="4616450" cy="1733550"/>
                  <wp:effectExtent l="0" t="0" r="0" b="0"/>
                  <wp:docPr id="7" name="Picture 7" descr="http://scbist.com/scb/uploaded/zd-stancii/9.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bist.com/scb/uploaded/zd-stancii/9.files/image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450" cy="173355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after="0" w:line="240" w:lineRule="auto"/>
        <w:rPr>
          <w:rFonts w:ascii="Times New Roman" w:eastAsia="Times New Roman" w:hAnsi="Times New Roman" w:cs="Times New Roman"/>
          <w:sz w:val="24"/>
          <w:szCs w:val="24"/>
          <w:lang w:eastAsia="ru-RU"/>
        </w:rPr>
      </w:pPr>
      <w:r w:rsidRPr="00C52D49">
        <w:rPr>
          <w:rFonts w:ascii="Times New Roman" w:eastAsia="Times New Roman" w:hAnsi="Times New Roman" w:cs="Times New Roman"/>
          <w:color w:val="000000"/>
          <w:sz w:val="24"/>
          <w:szCs w:val="24"/>
          <w:lang w:eastAsia="ru-RU"/>
        </w:rPr>
        <w:br/>
      </w:r>
    </w:p>
    <w:tbl>
      <w:tblPr>
        <w:tblW w:w="0" w:type="auto"/>
        <w:jc w:val="center"/>
        <w:tblCellSpacing w:w="0" w:type="dxa"/>
        <w:tblCellMar>
          <w:left w:w="0" w:type="dxa"/>
          <w:right w:w="0" w:type="dxa"/>
        </w:tblCellMar>
        <w:tblLook w:val="04A0" w:firstRow="1" w:lastRow="0" w:firstColumn="1" w:lastColumn="0" w:noHBand="0" w:noVBand="1"/>
      </w:tblPr>
      <w:tblGrid>
        <w:gridCol w:w="7320"/>
      </w:tblGrid>
      <w:tr w:rsidR="00C52D49" w:rsidRPr="00C52D49" w:rsidTr="00C52D49">
        <w:trPr>
          <w:trHeight w:val="124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4F76E3F6" wp14:editId="1F142BE3">
                  <wp:extent cx="4648200" cy="1181100"/>
                  <wp:effectExtent l="0" t="0" r="0" b="0"/>
                  <wp:docPr id="8" name="Picture 8" descr="http://scbist.com/scb/uploaded/zd-stancii/9.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bist.com/scb/uploaded/zd-stancii/9.files/image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1811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220" w:after="0" w:line="240" w:lineRule="auto"/>
        <w:ind w:left="8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lastRenderedPageBreak/>
        <w:t>Допустимая скорость по основному пути должна по возможности соответствовать скорости следования по участку.</w:t>
      </w:r>
    </w:p>
    <w:p w:rsidR="00C52D49" w:rsidRPr="00C52D49" w:rsidRDefault="00C52D49" w:rsidP="00C52D49">
      <w:pPr>
        <w:spacing w:after="0" w:line="240" w:lineRule="auto"/>
        <w:ind w:left="8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Так как в системе сигналов не имеется сигнала для обозначения скорости 65 км/ч, а только 60 км/ч, то поезда могут следовать по стре</w:t>
      </w:r>
      <w:r w:rsidRPr="00C52D49">
        <w:rPr>
          <w:rFonts w:ascii="Times New Roman" w:eastAsia="Batang" w:hAnsi="Times New Roman" w:cs="Times New Roman"/>
          <w:color w:val="000000"/>
          <w:sz w:val="24"/>
          <w:szCs w:val="24"/>
          <w:lang w:eastAsia="ru-RU"/>
        </w:rPr>
        <w:softHyphen/>
        <w:t>лочным переводам с радиусом 500 м на боковой путь со скоростью 60 км/ч.</w:t>
      </w:r>
    </w:p>
    <w:p w:rsidR="00C52D49" w:rsidRPr="00C52D49" w:rsidRDefault="00C52D49" w:rsidP="00C52D49">
      <w:pPr>
        <w:spacing w:after="0" w:line="240" w:lineRule="auto"/>
        <w:ind w:left="8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Стрелочные переводы в связи с уширением колеи в боковом пути и в случае прохождения переводной кривой через сердечник имеют в сердечнике крестовины уширенный желоб (рис. 2.22). К таким стрелоч</w:t>
      </w:r>
      <w:r w:rsidRPr="00C52D49">
        <w:rPr>
          <w:rFonts w:ascii="Times New Roman" w:eastAsia="Batang" w:hAnsi="Times New Roman" w:cs="Times New Roman"/>
          <w:color w:val="000000"/>
          <w:sz w:val="24"/>
          <w:szCs w:val="24"/>
          <w:lang w:eastAsia="ru-RU"/>
        </w:rPr>
        <w:softHyphen/>
        <w:t>ным переводам относятся только переводы 49-190-1:7,5 и 49-190- -1 : 6,6. У них из-за увеличенного разрыва колеи острие сердечника ис</w:t>
      </w:r>
      <w:r w:rsidRPr="00C52D49">
        <w:rPr>
          <w:rFonts w:ascii="Times New Roman" w:eastAsia="Batang" w:hAnsi="Times New Roman" w:cs="Times New Roman"/>
          <w:color w:val="000000"/>
          <w:sz w:val="24"/>
          <w:szCs w:val="24"/>
          <w:lang w:eastAsia="ru-RU"/>
        </w:rPr>
        <w:softHyphen/>
        <w:t>пытывает удары от колес.</w:t>
      </w:r>
    </w:p>
    <w:p w:rsidR="00C52D49" w:rsidRPr="00C52D49" w:rsidRDefault="00C52D49" w:rsidP="00C52D49">
      <w:pPr>
        <w:spacing w:after="0" w:line="240" w:lineRule="auto"/>
        <w:ind w:left="8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В пределах стрелочных переводов и глухих пересечений при сво</w:t>
      </w:r>
      <w:r w:rsidRPr="00C52D49">
        <w:rPr>
          <w:rFonts w:ascii="Times New Roman" w:eastAsia="Batang" w:hAnsi="Times New Roman" w:cs="Times New Roman"/>
          <w:color w:val="000000"/>
          <w:sz w:val="24"/>
          <w:szCs w:val="24"/>
          <w:lang w:eastAsia="ru-RU"/>
        </w:rPr>
        <w:softHyphen/>
        <w:t>бодной их укладке располагаются переводные брусья. Следующий стрелочный перевод может быть уложен только за пределами перевод</w:t>
      </w:r>
      <w:r w:rsidRPr="00C52D49">
        <w:rPr>
          <w:rFonts w:ascii="Times New Roman" w:eastAsia="Batang" w:hAnsi="Times New Roman" w:cs="Times New Roman"/>
          <w:color w:val="000000"/>
          <w:sz w:val="24"/>
          <w:szCs w:val="24"/>
          <w:lang w:eastAsia="ru-RU"/>
        </w:rPr>
        <w:softHyphen/>
        <w:t>ных брусьев предыдущего перевода. Однако стрелочные переводы не всегда свободно укладываются (например, в кривых). Недостаточные расстояния иногда вынуждают применять соединения стрелочных пере</w:t>
      </w:r>
      <w:r w:rsidRPr="00C52D49">
        <w:rPr>
          <w:rFonts w:ascii="Times New Roman" w:eastAsia="Batang" w:hAnsi="Times New Roman" w:cs="Times New Roman"/>
          <w:color w:val="000000"/>
          <w:sz w:val="24"/>
          <w:szCs w:val="24"/>
          <w:lang w:eastAsia="ru-RU"/>
        </w:rPr>
        <w:softHyphen/>
        <w:t>водов с глухими пересечениями. Это неизбежно влияет на условия укладки стрелочных переводов и пересечений. При этом должно быть учтено расположение переводных брусьев, разные марки крестовины, разные расстояния между остряками и т. д.</w:t>
      </w:r>
    </w:p>
    <w:p w:rsidR="00C52D49" w:rsidRPr="00C52D49" w:rsidRDefault="00C52D49" w:rsidP="00C52D49">
      <w:pPr>
        <w:spacing w:after="78" w:line="240" w:lineRule="auto"/>
        <w:ind w:left="8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Проектировщик путевого развития должен поэтому точно знать, какие изменения потребуются при избранной им эпюре укладки стре</w:t>
      </w:r>
      <w:r w:rsidRPr="00C52D49">
        <w:rPr>
          <w:rFonts w:ascii="Times New Roman" w:eastAsia="Batang" w:hAnsi="Times New Roman" w:cs="Times New Roman"/>
          <w:color w:val="000000"/>
          <w:sz w:val="24"/>
          <w:szCs w:val="24"/>
          <w:lang w:eastAsia="ru-RU"/>
        </w:rPr>
        <w:softHyphen/>
        <w:t>лочных переводов. В своей работе он должен по возможности иметь готовые разработки. К ним осносятся прежде всего нормативные значе</w:t>
      </w:r>
      <w:r w:rsidRPr="00C52D49">
        <w:rPr>
          <w:rFonts w:ascii="Times New Roman" w:eastAsia="Batang" w:hAnsi="Times New Roman" w:cs="Times New Roman"/>
          <w:color w:val="000000"/>
          <w:sz w:val="24"/>
          <w:szCs w:val="24"/>
          <w:lang w:eastAsia="ru-RU"/>
        </w:rPr>
        <w:softHyphen/>
        <w:t>ния расстояний между путями.</w:t>
      </w:r>
    </w:p>
    <w:tbl>
      <w:tblPr>
        <w:tblW w:w="0" w:type="auto"/>
        <w:jc w:val="center"/>
        <w:tblCellSpacing w:w="0" w:type="dxa"/>
        <w:tblCellMar>
          <w:left w:w="0" w:type="dxa"/>
          <w:right w:w="0" w:type="dxa"/>
        </w:tblCellMar>
        <w:tblLook w:val="04A0" w:firstRow="1" w:lastRow="0" w:firstColumn="1" w:lastColumn="0" w:noHBand="0" w:noVBand="1"/>
      </w:tblPr>
      <w:tblGrid>
        <w:gridCol w:w="7230"/>
      </w:tblGrid>
      <w:tr w:rsidR="00C52D49" w:rsidRPr="00C52D49" w:rsidTr="00C52D49">
        <w:trPr>
          <w:trHeight w:val="146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63E45CEF" wp14:editId="4ACE22E0">
                  <wp:extent cx="4591050" cy="1397000"/>
                  <wp:effectExtent l="0" t="0" r="0" b="0"/>
                  <wp:docPr id="9" name="Picture 9" descr="http://scbist.com/scb/uploaded/zd-stancii/9.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bist.com/scb/uploaded/zd-stancii/9.files/image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13970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7270"/>
      </w:tblGrid>
      <w:tr w:rsidR="00C52D49" w:rsidRPr="00C52D49" w:rsidTr="00C52D49">
        <w:trPr>
          <w:trHeight w:val="323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611CD459" wp14:editId="2A0B4688">
                  <wp:extent cx="4616450" cy="3079750"/>
                  <wp:effectExtent l="0" t="0" r="0" b="6350"/>
                  <wp:docPr id="10" name="Picture 10" descr="http://scbist.com/scb/uploaded/zd-stancii/9.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bist.com/scb/uploaded/zd-stancii/9.files/image0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0" cy="307975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lastRenderedPageBreak/>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225" w:after="24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Для большого числа эпюрных расстояний между стрелочными пере</w:t>
      </w:r>
      <w:r w:rsidRPr="00C52D49">
        <w:rPr>
          <w:rFonts w:ascii="Times New Roman" w:eastAsia="Batang" w:hAnsi="Times New Roman" w:cs="Times New Roman"/>
          <w:color w:val="000000"/>
          <w:sz w:val="24"/>
          <w:szCs w:val="24"/>
          <w:lang w:eastAsia="ru-RU"/>
        </w:rPr>
        <w:softHyphen/>
        <w:t>водами составлены и опубликованы нормативные данные [23]. Проек</w:t>
      </w:r>
      <w:r w:rsidRPr="00C52D49">
        <w:rPr>
          <w:rFonts w:ascii="Times New Roman" w:eastAsia="Batang" w:hAnsi="Times New Roman" w:cs="Times New Roman"/>
          <w:color w:val="000000"/>
          <w:sz w:val="24"/>
          <w:szCs w:val="24"/>
          <w:lang w:eastAsia="ru-RU"/>
        </w:rPr>
        <w:softHyphen/>
        <w:t>тировщик может быстро выбрать из них требуемый вариант и приме</w:t>
      </w:r>
      <w:r w:rsidRPr="00C52D49">
        <w:rPr>
          <w:rFonts w:ascii="Times New Roman" w:eastAsia="Batang" w:hAnsi="Times New Roman" w:cs="Times New Roman"/>
          <w:color w:val="000000"/>
          <w:sz w:val="24"/>
          <w:szCs w:val="24"/>
          <w:lang w:eastAsia="ru-RU"/>
        </w:rPr>
        <w:softHyphen/>
        <w:t>нить его для своего проекта плана путевого развития. Эпюра укладки стрелочных переводов различается по их взаимному расположению и приводится в этих важных разработках (рис. 2.23). Стрелочные пере</w:t>
      </w:r>
      <w:r w:rsidRPr="00C52D49">
        <w:rPr>
          <w:rFonts w:ascii="Times New Roman" w:eastAsia="Batang" w:hAnsi="Times New Roman" w:cs="Times New Roman"/>
          <w:color w:val="000000"/>
          <w:sz w:val="24"/>
          <w:szCs w:val="24"/>
          <w:lang w:eastAsia="ru-RU"/>
        </w:rPr>
        <w:softHyphen/>
        <w:t>воды позволяют составлять путевое развитие по принципу индустриаль</w:t>
      </w:r>
      <w:r w:rsidRPr="00C52D49">
        <w:rPr>
          <w:rFonts w:ascii="Times New Roman" w:eastAsia="Batang" w:hAnsi="Times New Roman" w:cs="Times New Roman"/>
          <w:color w:val="000000"/>
          <w:sz w:val="24"/>
          <w:szCs w:val="24"/>
          <w:lang w:eastAsia="ru-RU"/>
        </w:rPr>
        <w:softHyphen/>
        <w:t>ного способа, компактно конструируя отдельные элементы станции и добиваясь эффективности в строительно-техническом и экономическом отношениях.</w:t>
      </w:r>
    </w:p>
    <w:p w:rsidR="00C52D49" w:rsidRPr="00C52D49" w:rsidRDefault="00C52D49" w:rsidP="00C52D49">
      <w:pPr>
        <w:spacing w:before="225" w:after="24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 </w:t>
      </w:r>
    </w:p>
    <w:p w:rsidR="00C52D49" w:rsidRPr="00C52D49" w:rsidRDefault="00C52D49" w:rsidP="00C52D49">
      <w:pPr>
        <w:keepNext/>
        <w:spacing w:before="240" w:after="60" w:line="240" w:lineRule="auto"/>
        <w:jc w:val="center"/>
        <w:outlineLvl w:val="0"/>
        <w:rPr>
          <w:rFonts w:ascii="Arial" w:eastAsia="Times New Roman" w:hAnsi="Arial" w:cs="Arial"/>
          <w:b/>
          <w:bCs/>
          <w:color w:val="000000"/>
          <w:kern w:val="36"/>
          <w:sz w:val="32"/>
          <w:szCs w:val="32"/>
          <w:lang w:eastAsia="ru-RU"/>
        </w:rPr>
      </w:pPr>
      <w:r w:rsidRPr="00C52D49">
        <w:rPr>
          <w:rFonts w:ascii="Times New Roman" w:eastAsia="Times New Roman" w:hAnsi="Times New Roman" w:cs="Times New Roman"/>
          <w:b/>
          <w:bCs/>
          <w:color w:val="000000"/>
          <w:kern w:val="36"/>
          <w:sz w:val="24"/>
          <w:szCs w:val="24"/>
          <w:lang w:eastAsia="ru-RU"/>
        </w:rPr>
        <w:t>2.4.2    КРИВОЛИНЕЙНЫЕ СТРЕЛОЧНЫЕ ПЕРЕВОДЫ, ГЛУХИЕ ПЕРЕСЕЧЕНИЯ И ПЕРЕКРЕСТНЫЕ СТРЕЛОЧНЫЕ ПЕРЕВОДЫ</w:t>
      </w:r>
    </w:p>
    <w:p w:rsidR="00C52D49" w:rsidRPr="00C52D49" w:rsidRDefault="00C52D49" w:rsidP="00C52D49">
      <w:pPr>
        <w:spacing w:after="179" w:line="240" w:lineRule="auto"/>
        <w:ind w:left="60"/>
        <w:rPr>
          <w:rFonts w:ascii="Times New Roman" w:eastAsia="Times New Roman" w:hAnsi="Times New Roman" w:cs="Times New Roman"/>
          <w:color w:val="000000"/>
          <w:sz w:val="27"/>
          <w:szCs w:val="27"/>
          <w:lang w:eastAsia="ru-RU"/>
        </w:rPr>
      </w:pPr>
      <w:bookmarkStart w:id="0" w:name="bookmark20"/>
      <w:r w:rsidRPr="00C52D49">
        <w:rPr>
          <w:rFonts w:ascii="Times New Roman" w:eastAsia="Times New Roman" w:hAnsi="Times New Roman" w:cs="Times New Roman"/>
          <w:color w:val="000000"/>
          <w:sz w:val="24"/>
          <w:szCs w:val="24"/>
          <w:lang w:eastAsia="ru-RU"/>
        </w:rPr>
        <w:t> </w:t>
      </w:r>
      <w:bookmarkEnd w:id="0"/>
    </w:p>
    <w:p w:rsidR="00C52D49" w:rsidRPr="00C52D49" w:rsidRDefault="00C52D49" w:rsidP="00C52D49">
      <w:pPr>
        <w:keepNext/>
        <w:spacing w:before="240" w:after="60" w:line="240" w:lineRule="auto"/>
        <w:outlineLvl w:val="1"/>
        <w:rPr>
          <w:rFonts w:ascii="Arial" w:eastAsia="Times New Roman" w:hAnsi="Arial" w:cs="Arial"/>
          <w:b/>
          <w:bCs/>
          <w:i/>
          <w:iCs/>
          <w:color w:val="000000"/>
          <w:sz w:val="28"/>
          <w:szCs w:val="28"/>
          <w:lang w:eastAsia="ru-RU"/>
        </w:rPr>
      </w:pPr>
      <w:r w:rsidRPr="00C52D49">
        <w:rPr>
          <w:rFonts w:ascii="Times New Roman" w:eastAsia="Times New Roman" w:hAnsi="Times New Roman" w:cs="Times New Roman"/>
          <w:b/>
          <w:bCs/>
          <w:i/>
          <w:iCs/>
          <w:color w:val="000000"/>
          <w:sz w:val="28"/>
          <w:szCs w:val="28"/>
          <w:lang w:eastAsia="ru-RU"/>
        </w:rPr>
        <w:t>Применение криволинейных стрелочных переводов</w:t>
      </w:r>
    </w:p>
    <w:p w:rsidR="00C52D49" w:rsidRPr="00C52D49" w:rsidRDefault="00C52D49" w:rsidP="00C52D49">
      <w:pPr>
        <w:spacing w:after="0" w:line="240" w:lineRule="auto"/>
        <w:ind w:left="60" w:right="80" w:firstLine="158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Прежде стрелочные переводы укладывались только в прямой путь. Поэтому в кривых они могли быть уложены только после соответствующей трассировки пути с выделением прямой вставки до</w:t>
      </w:r>
      <w:r w:rsidRPr="00C52D49">
        <w:rPr>
          <w:rFonts w:ascii="Times New Roman" w:eastAsia="Batang" w:hAnsi="Times New Roman" w:cs="Times New Roman"/>
          <w:color w:val="000000"/>
          <w:sz w:val="24"/>
          <w:szCs w:val="24"/>
          <w:lang w:eastAsia="ru-RU"/>
        </w:rPr>
        <w:softHyphen/>
        <w:t>статочной длины.</w:t>
      </w:r>
    </w:p>
    <w:p w:rsidR="00C52D49" w:rsidRPr="00C52D49" w:rsidRDefault="00C52D49" w:rsidP="00C52D49">
      <w:pPr>
        <w:spacing w:after="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Batang" w:hAnsi="Times New Roman" w:cs="Times New Roman"/>
          <w:color w:val="000000"/>
          <w:sz w:val="24"/>
          <w:szCs w:val="24"/>
          <w:lang w:eastAsia="ru-RU"/>
        </w:rPr>
        <w:t>Это мероприятие зачастую ухудшало трассировку линии и влияло на плавность движения подвижного состава.</w:t>
      </w:r>
    </w:p>
    <w:tbl>
      <w:tblPr>
        <w:tblW w:w="0" w:type="auto"/>
        <w:jc w:val="center"/>
        <w:tblCellSpacing w:w="0" w:type="dxa"/>
        <w:tblCellMar>
          <w:left w:w="0" w:type="dxa"/>
          <w:right w:w="0" w:type="dxa"/>
        </w:tblCellMar>
        <w:tblLook w:val="04A0" w:firstRow="1" w:lastRow="0" w:firstColumn="1" w:lastColumn="0" w:noHBand="0" w:noVBand="1"/>
      </w:tblPr>
      <w:tblGrid>
        <w:gridCol w:w="7320"/>
      </w:tblGrid>
      <w:tr w:rsidR="00C52D49" w:rsidRPr="00C52D49" w:rsidTr="00C52D49">
        <w:trPr>
          <w:trHeight w:val="185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0D9D8DFA" wp14:editId="705C56A1">
                  <wp:extent cx="4641850" cy="1758950"/>
                  <wp:effectExtent l="0" t="0" r="6350" b="0"/>
                  <wp:docPr id="11" name="Picture 11" descr="http://scbist.com/scb/uploaded/zd-stancii/9.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bist.com/scb/uploaded/zd-stancii/9.files/image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1850" cy="175895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45"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При укладке стрелочных переводов в существующие кривые умень</w:t>
      </w:r>
      <w:r w:rsidRPr="00C52D49">
        <w:rPr>
          <w:rFonts w:ascii="Times New Roman" w:eastAsia="Times New Roman" w:hAnsi="Times New Roman" w:cs="Times New Roman"/>
          <w:color w:val="000000"/>
          <w:sz w:val="24"/>
          <w:szCs w:val="24"/>
          <w:lang w:eastAsia="ru-RU"/>
        </w:rPr>
        <w:softHyphen/>
        <w:t>шались радиусы кривых. В связи с этим должна была снижаться до</w:t>
      </w:r>
      <w:r w:rsidRPr="00C52D49">
        <w:rPr>
          <w:rFonts w:ascii="Times New Roman" w:eastAsia="Times New Roman" w:hAnsi="Times New Roman" w:cs="Times New Roman"/>
          <w:color w:val="000000"/>
          <w:sz w:val="24"/>
          <w:szCs w:val="24"/>
          <w:lang w:eastAsia="ru-RU"/>
        </w:rPr>
        <w:softHyphen/>
        <w:t>пустимая скорость движения по кривой. При этом значительно увели</w:t>
      </w:r>
      <w:r w:rsidRPr="00C52D49">
        <w:rPr>
          <w:rFonts w:ascii="Times New Roman" w:eastAsia="Times New Roman" w:hAnsi="Times New Roman" w:cs="Times New Roman"/>
          <w:color w:val="000000"/>
          <w:sz w:val="24"/>
          <w:szCs w:val="24"/>
          <w:lang w:eastAsia="ru-RU"/>
        </w:rPr>
        <w:softHyphen/>
        <w:t>чивались строительные затраты (например, за счет расширения земля</w:t>
      </w:r>
      <w:r w:rsidRPr="00C52D49">
        <w:rPr>
          <w:rFonts w:ascii="Times New Roman" w:eastAsia="Times New Roman" w:hAnsi="Times New Roman" w:cs="Times New Roman"/>
          <w:color w:val="000000"/>
          <w:sz w:val="24"/>
          <w:szCs w:val="24"/>
          <w:lang w:eastAsia="ru-RU"/>
        </w:rPr>
        <w:softHyphen/>
        <w:t>ного полотна на насыпи и т. д.).</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На рис. 2. 24 и 2. 25 показаны два типичных случая укладки обык</w:t>
      </w:r>
      <w:r w:rsidRPr="00C52D49">
        <w:rPr>
          <w:rFonts w:ascii="Times New Roman" w:eastAsia="Times New Roman" w:hAnsi="Times New Roman" w:cs="Times New Roman"/>
          <w:color w:val="000000"/>
          <w:sz w:val="24"/>
          <w:szCs w:val="24"/>
          <w:lang w:eastAsia="ru-RU"/>
        </w:rPr>
        <w:softHyphen/>
        <w:t>новенных стрелочных переводов в кривые и вызванные этим работы, а также отражены преимущества применения криволинейных стрелоч</w:t>
      </w:r>
      <w:r w:rsidRPr="00C52D49">
        <w:rPr>
          <w:rFonts w:ascii="Times New Roman" w:eastAsia="Times New Roman" w:hAnsi="Times New Roman" w:cs="Times New Roman"/>
          <w:color w:val="000000"/>
          <w:sz w:val="24"/>
          <w:szCs w:val="24"/>
          <w:lang w:eastAsia="ru-RU"/>
        </w:rPr>
        <w:softHyphen/>
        <w:t>ных переводов.</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Так, например, в районе моста, расположенного в кривой (см. рис. 2.24), по которому в связи с осуществлением строительных работ открыто движение только по одному пути при применении обыкновен</w:t>
      </w:r>
      <w:r w:rsidRPr="00C52D49">
        <w:rPr>
          <w:rFonts w:ascii="Times New Roman" w:eastAsia="Times New Roman" w:hAnsi="Times New Roman" w:cs="Times New Roman"/>
          <w:color w:val="000000"/>
          <w:sz w:val="24"/>
          <w:szCs w:val="24"/>
          <w:lang w:eastAsia="ru-RU"/>
        </w:rPr>
        <w:softHyphen/>
        <w:t>ных стрелочных переводов, требуются значительные изменения положе</w:t>
      </w:r>
      <w:r w:rsidRPr="00C52D49">
        <w:rPr>
          <w:rFonts w:ascii="Times New Roman" w:eastAsia="Times New Roman" w:hAnsi="Times New Roman" w:cs="Times New Roman"/>
          <w:color w:val="000000"/>
          <w:sz w:val="24"/>
          <w:szCs w:val="24"/>
          <w:lang w:eastAsia="ru-RU"/>
        </w:rPr>
        <w:softHyphen/>
        <w:t>ния оси путей с ухудшением трассировки линии и снижением скорости движения в обоих направлениях.</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В другом примере (см. рис. 2. 25) при электрификации удлиняются обгонные пути промежуточных станций. При сохранении высокой ско</w:t>
      </w:r>
      <w:r w:rsidRPr="00C52D49">
        <w:rPr>
          <w:rFonts w:ascii="Times New Roman" w:eastAsia="Times New Roman" w:hAnsi="Times New Roman" w:cs="Times New Roman"/>
          <w:color w:val="000000"/>
          <w:sz w:val="24"/>
          <w:szCs w:val="24"/>
          <w:lang w:eastAsia="ru-RU"/>
        </w:rPr>
        <w:softHyphen/>
        <w:t xml:space="preserve">рости движения и применении </w:t>
      </w:r>
      <w:r w:rsidRPr="00C52D49">
        <w:rPr>
          <w:rFonts w:ascii="Times New Roman" w:eastAsia="Times New Roman" w:hAnsi="Times New Roman" w:cs="Times New Roman"/>
          <w:color w:val="000000"/>
          <w:sz w:val="24"/>
          <w:szCs w:val="24"/>
          <w:lang w:eastAsia="ru-RU"/>
        </w:rPr>
        <w:lastRenderedPageBreak/>
        <w:t>обыкновенных стрелочных переводов не</w:t>
      </w:r>
      <w:r w:rsidRPr="00C52D49">
        <w:rPr>
          <w:rFonts w:ascii="Times New Roman" w:eastAsia="Times New Roman" w:hAnsi="Times New Roman" w:cs="Times New Roman"/>
          <w:color w:val="000000"/>
          <w:sz w:val="24"/>
          <w:szCs w:val="24"/>
          <w:lang w:eastAsia="ru-RU"/>
        </w:rPr>
        <w:softHyphen/>
        <w:t>обходим значительный объем земляных работ для перетрассировки главного пути на большой длине (например, в выемке или на насыпи), в результате чего стоимость переустройства значительно увеличивается. Условия эксплуатации и строительства не позволяли принять такие ре</w:t>
      </w:r>
      <w:r w:rsidRPr="00C52D49">
        <w:rPr>
          <w:rFonts w:ascii="Times New Roman" w:eastAsia="Times New Roman" w:hAnsi="Times New Roman" w:cs="Times New Roman"/>
          <w:color w:val="000000"/>
          <w:sz w:val="24"/>
          <w:szCs w:val="24"/>
          <w:lang w:eastAsia="ru-RU"/>
        </w:rPr>
        <w:softHyphen/>
        <w:t>шения. Для устранения этих недостатков потребовалось создание криво</w:t>
      </w:r>
      <w:r w:rsidRPr="00C52D49">
        <w:rPr>
          <w:rFonts w:ascii="Times New Roman" w:eastAsia="Times New Roman" w:hAnsi="Times New Roman" w:cs="Times New Roman"/>
          <w:color w:val="000000"/>
          <w:sz w:val="24"/>
          <w:szCs w:val="24"/>
          <w:lang w:eastAsia="ru-RU"/>
        </w:rPr>
        <w:softHyphen/>
        <w:t>линейных стрелочных переводов. Для этой цели обыкновенный стрелоч</w:t>
      </w:r>
      <w:r w:rsidRPr="00C52D49">
        <w:rPr>
          <w:rFonts w:ascii="Times New Roman" w:eastAsia="Times New Roman" w:hAnsi="Times New Roman" w:cs="Times New Roman"/>
          <w:color w:val="000000"/>
          <w:sz w:val="24"/>
          <w:szCs w:val="24"/>
          <w:lang w:eastAsia="ru-RU"/>
        </w:rPr>
        <w:softHyphen/>
        <w:t>ный перевод с прямым основным путем изгибается в одной рельсовой колее (в большинстве случаев основной путь) по радиусу главного пу</w:t>
      </w:r>
      <w:r w:rsidRPr="00C52D49">
        <w:rPr>
          <w:rFonts w:ascii="Times New Roman" w:eastAsia="Times New Roman" w:hAnsi="Times New Roman" w:cs="Times New Roman"/>
          <w:color w:val="000000"/>
          <w:sz w:val="24"/>
          <w:szCs w:val="24"/>
          <w:lang w:eastAsia="ru-RU"/>
        </w:rPr>
        <w:softHyphen/>
        <w:t>ти (например, 700 м). Другой путь, следуя геометрии этого стрелочного перевода, должен быть изогнут меньшим радиусом (например, 291, 306 м).</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Впервые примененная в Вюртемберге такая практика изгибания была настолько проста, что ее взяли на вооружение железные дороги. Государственные железные дороги ГДР при изготовлении своих стре</w:t>
      </w:r>
      <w:r w:rsidRPr="00C52D49">
        <w:rPr>
          <w:rFonts w:ascii="Times New Roman" w:eastAsia="Times New Roman" w:hAnsi="Times New Roman" w:cs="Times New Roman"/>
          <w:color w:val="000000"/>
          <w:sz w:val="24"/>
          <w:szCs w:val="24"/>
          <w:lang w:eastAsia="ru-RU"/>
        </w:rPr>
        <w:softHyphen/>
        <w:t>лочных переводов широко допускали возможность их переделки в кри</w:t>
      </w:r>
      <w:r w:rsidRPr="00C52D49">
        <w:rPr>
          <w:rFonts w:ascii="Times New Roman" w:eastAsia="Times New Roman" w:hAnsi="Times New Roman" w:cs="Times New Roman"/>
          <w:color w:val="000000"/>
          <w:sz w:val="24"/>
          <w:szCs w:val="24"/>
          <w:lang w:eastAsia="ru-RU"/>
        </w:rPr>
        <w:softHyphen/>
        <w:t>волинейные. Государственные железные дороги ГДР создали стрелочные переводы без неподвижно закрепленных частей, не предусматривая це-</w:t>
      </w:r>
    </w:p>
    <w:tbl>
      <w:tblPr>
        <w:tblW w:w="0" w:type="auto"/>
        <w:jc w:val="center"/>
        <w:tblCellSpacing w:w="0" w:type="dxa"/>
        <w:tblCellMar>
          <w:left w:w="0" w:type="dxa"/>
          <w:right w:w="0" w:type="dxa"/>
        </w:tblCellMar>
        <w:tblLook w:val="04A0" w:firstRow="1" w:lastRow="0" w:firstColumn="1" w:lastColumn="0" w:noHBand="0" w:noVBand="1"/>
      </w:tblPr>
      <w:tblGrid>
        <w:gridCol w:w="7350"/>
      </w:tblGrid>
      <w:tr w:rsidR="00C52D49" w:rsidRPr="00C52D49" w:rsidTr="00C52D49">
        <w:trPr>
          <w:trHeight w:val="171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21746224" wp14:editId="08E5B81A">
                  <wp:extent cx="4660900" cy="1638300"/>
                  <wp:effectExtent l="0" t="0" r="6350" b="0"/>
                  <wp:docPr id="12" name="Picture 12" descr="http://scbist.com/scb/uploaded/zd-stancii/9.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bist.com/scb/uploaded/zd-stancii/9.files/image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900" cy="163830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215" w:after="0" w:line="240" w:lineRule="auto"/>
        <w:ind w:left="200" w:right="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льнолитых сердечников и оснований в пределах остряков, что позволи</w:t>
      </w:r>
      <w:r w:rsidRPr="00C52D49">
        <w:rPr>
          <w:rFonts w:ascii="Times New Roman" w:eastAsia="Times New Roman" w:hAnsi="Times New Roman" w:cs="Times New Roman"/>
          <w:color w:val="000000"/>
          <w:sz w:val="24"/>
          <w:szCs w:val="24"/>
          <w:lang w:eastAsia="ru-RU"/>
        </w:rPr>
        <w:softHyphen/>
        <w:t>ло изгибать эти стрелочные переводы по всей длине.</w:t>
      </w:r>
    </w:p>
    <w:p w:rsidR="00C52D49" w:rsidRPr="00C52D49" w:rsidRDefault="00C52D49" w:rsidP="00C52D49">
      <w:pPr>
        <w:spacing w:after="236" w:line="240" w:lineRule="auto"/>
        <w:ind w:left="200" w:right="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Введение криволинейных стрелочных переводов (простые стрелоч</w:t>
      </w:r>
      <w:r w:rsidRPr="00C52D49">
        <w:rPr>
          <w:rFonts w:ascii="Times New Roman" w:eastAsia="Times New Roman" w:hAnsi="Times New Roman" w:cs="Times New Roman"/>
          <w:color w:val="000000"/>
          <w:sz w:val="24"/>
          <w:szCs w:val="24"/>
          <w:lang w:eastAsia="ru-RU"/>
        </w:rPr>
        <w:softHyphen/>
        <w:t>ные переводы, перекрестные и глухие пересечения) в 1928— 1930 гг. оказало прогрессивное влияние на проектирование станций, позволило улучшить трассу существующих путей и повысить скорость (стрелоч</w:t>
      </w:r>
      <w:r w:rsidRPr="00C52D49">
        <w:rPr>
          <w:rFonts w:ascii="Times New Roman" w:eastAsia="Times New Roman" w:hAnsi="Times New Roman" w:cs="Times New Roman"/>
          <w:color w:val="000000"/>
          <w:sz w:val="24"/>
          <w:szCs w:val="24"/>
          <w:lang w:eastAsia="ru-RU"/>
        </w:rPr>
        <w:softHyphen/>
        <w:t>ные переводы могут лежать в возвышении рельсов), применить нор</w:t>
      </w:r>
      <w:r w:rsidRPr="00C52D49">
        <w:rPr>
          <w:rFonts w:ascii="Times New Roman" w:eastAsia="Times New Roman" w:hAnsi="Times New Roman" w:cs="Times New Roman"/>
          <w:color w:val="000000"/>
          <w:sz w:val="24"/>
          <w:szCs w:val="24"/>
          <w:lang w:eastAsia="ru-RU"/>
        </w:rPr>
        <w:softHyphen/>
        <w:t>мальные стрелочные переводы и специальные стрелочные переводы с двумя криволинейными путями различных радиусов.</w:t>
      </w:r>
    </w:p>
    <w:p w:rsidR="00C52D49" w:rsidRPr="00C52D49" w:rsidRDefault="00C52D49" w:rsidP="00C52D49">
      <w:pPr>
        <w:spacing w:after="236" w:line="240" w:lineRule="auto"/>
        <w:ind w:left="200" w:right="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 </w:t>
      </w:r>
    </w:p>
    <w:p w:rsidR="00C52D49" w:rsidRPr="00C52D49" w:rsidRDefault="00C52D49" w:rsidP="00C52D49">
      <w:pPr>
        <w:keepNext/>
        <w:spacing w:before="240" w:after="60" w:line="240" w:lineRule="auto"/>
        <w:outlineLvl w:val="1"/>
        <w:rPr>
          <w:rFonts w:ascii="Arial" w:eastAsia="Times New Roman" w:hAnsi="Arial" w:cs="Arial"/>
          <w:b/>
          <w:bCs/>
          <w:i/>
          <w:iCs/>
          <w:color w:val="000000"/>
          <w:sz w:val="28"/>
          <w:szCs w:val="28"/>
          <w:lang w:eastAsia="ru-RU"/>
        </w:rPr>
      </w:pPr>
      <w:r w:rsidRPr="00C52D49">
        <w:rPr>
          <w:rFonts w:ascii="Times New Roman" w:eastAsia="Times New Roman" w:hAnsi="Times New Roman" w:cs="Times New Roman"/>
          <w:b/>
          <w:bCs/>
          <w:i/>
          <w:iCs/>
          <w:color w:val="000000"/>
          <w:sz w:val="24"/>
          <w:szCs w:val="24"/>
          <w:lang w:eastAsia="ru-RU"/>
        </w:rPr>
        <w:t>ПРИМЕНЕНИЕ СТРЕЛОЧНЫХ ПЕРЕВОДОВ И ПЕРЕСЕЧЕНИЙ</w:t>
      </w:r>
    </w:p>
    <w:p w:rsidR="00C52D49" w:rsidRPr="00C52D49" w:rsidRDefault="00C52D49" w:rsidP="00C52D49">
      <w:pPr>
        <w:keepNext/>
        <w:spacing w:before="240" w:after="60" w:line="240" w:lineRule="auto"/>
        <w:outlineLvl w:val="2"/>
        <w:rPr>
          <w:rFonts w:ascii="Arial" w:eastAsia="Times New Roman" w:hAnsi="Arial" w:cs="Arial"/>
          <w:b/>
          <w:bCs/>
          <w:color w:val="000000"/>
          <w:sz w:val="26"/>
          <w:szCs w:val="26"/>
          <w:lang w:eastAsia="ru-RU"/>
        </w:rPr>
      </w:pPr>
      <w:bookmarkStart w:id="1" w:name="bookmark21"/>
      <w:r w:rsidRPr="00C52D49">
        <w:rPr>
          <w:rFonts w:ascii="Arial" w:eastAsia="Times New Roman" w:hAnsi="Arial" w:cs="Arial"/>
          <w:b/>
          <w:bCs/>
          <w:color w:val="000000"/>
          <w:sz w:val="24"/>
          <w:szCs w:val="24"/>
          <w:lang w:eastAsia="ru-RU"/>
        </w:rPr>
        <w:t>Критерии применения</w:t>
      </w:r>
      <w:bookmarkEnd w:id="1"/>
    </w:p>
    <w:p w:rsidR="00C52D49" w:rsidRPr="00C52D49" w:rsidRDefault="00C52D49" w:rsidP="00C52D49">
      <w:pPr>
        <w:spacing w:after="0" w:line="240" w:lineRule="auto"/>
        <w:ind w:left="200" w:right="20" w:firstLine="150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Применение стрелочных переводов и пересечений зави</w:t>
      </w:r>
      <w:r w:rsidRPr="00C52D49">
        <w:rPr>
          <w:rFonts w:ascii="Times New Roman" w:eastAsia="Times New Roman" w:hAnsi="Times New Roman" w:cs="Times New Roman"/>
          <w:color w:val="000000"/>
          <w:sz w:val="24"/>
          <w:szCs w:val="24"/>
          <w:lang w:eastAsia="ru-RU"/>
        </w:rPr>
        <w:softHyphen/>
        <w:t>сит от значения и специализации путей и от конструкции стрелочного перевода. В пути, по которым следуют организованные поезда, должны укладываться только стрелочные переводы Государственных железных дорог ГДР, так как только они имеют криволинейные остряки и позво</w:t>
      </w:r>
      <w:r w:rsidRPr="00C52D49">
        <w:rPr>
          <w:rFonts w:ascii="Times New Roman" w:eastAsia="Times New Roman" w:hAnsi="Times New Roman" w:cs="Times New Roman"/>
          <w:color w:val="000000"/>
          <w:sz w:val="24"/>
          <w:szCs w:val="24"/>
          <w:lang w:eastAsia="ru-RU"/>
        </w:rPr>
        <w:softHyphen/>
        <w:t>ляют не снижать заданные скорости движения.</w:t>
      </w:r>
    </w:p>
    <w:p w:rsidR="00C52D49" w:rsidRPr="00C52D49" w:rsidRDefault="00C52D49" w:rsidP="00C52D49">
      <w:pPr>
        <w:spacing w:after="0" w:line="240" w:lineRule="auto"/>
        <w:ind w:left="200" w:right="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Как уже изложено, поезда могут следовать с отклонением на бо</w:t>
      </w:r>
      <w:r w:rsidRPr="00C52D49">
        <w:rPr>
          <w:rFonts w:ascii="Times New Roman" w:eastAsia="Times New Roman" w:hAnsi="Times New Roman" w:cs="Times New Roman"/>
          <w:color w:val="000000"/>
          <w:sz w:val="24"/>
          <w:szCs w:val="24"/>
          <w:lang w:eastAsia="ru-RU"/>
        </w:rPr>
        <w:softHyphen/>
        <w:t>ковой путь по стрелочным переводам по условиям динамики дви</w:t>
      </w:r>
      <w:r w:rsidRPr="00C52D49">
        <w:rPr>
          <w:rFonts w:ascii="Times New Roman" w:eastAsia="Times New Roman" w:hAnsi="Times New Roman" w:cs="Times New Roman"/>
          <w:color w:val="000000"/>
          <w:sz w:val="24"/>
          <w:szCs w:val="24"/>
          <w:lang w:eastAsia="ru-RU"/>
        </w:rPr>
        <w:softHyphen/>
        <w:t>жения только с определенной максимальной скоростью, допускаемой соответствующими радиусами переводных кривых, а маневровые со</w:t>
      </w:r>
      <w:r w:rsidRPr="00C52D49">
        <w:rPr>
          <w:rFonts w:ascii="Times New Roman" w:eastAsia="Times New Roman" w:hAnsi="Times New Roman" w:cs="Times New Roman"/>
          <w:color w:val="000000"/>
          <w:sz w:val="24"/>
          <w:szCs w:val="24"/>
          <w:lang w:eastAsia="ru-RU"/>
        </w:rPr>
        <w:softHyphen/>
        <w:t>ставы по эксплуатационным соображениям — только со скоростью 20 км/ч.</w:t>
      </w:r>
    </w:p>
    <w:p w:rsidR="00C52D49" w:rsidRPr="00C52D49" w:rsidRDefault="00C52D49" w:rsidP="00C52D49">
      <w:pPr>
        <w:spacing w:after="0" w:line="240" w:lineRule="auto"/>
        <w:ind w:left="200" w:right="2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lastRenderedPageBreak/>
        <w:t>Стрелочные переводы, предназначенные для пропуска, приема и отправления поездов, должны иметь радиусы переводных кривых бо</w:t>
      </w:r>
      <w:r w:rsidRPr="00C52D49">
        <w:rPr>
          <w:rFonts w:ascii="Times New Roman" w:eastAsia="Times New Roman" w:hAnsi="Times New Roman" w:cs="Times New Roman"/>
          <w:color w:val="000000"/>
          <w:sz w:val="24"/>
          <w:szCs w:val="24"/>
          <w:lang w:eastAsia="ru-RU"/>
        </w:rPr>
        <w:softHyphen/>
        <w:t>ковых путей маршрутов следования, допускающие движение со скоро</w:t>
      </w:r>
      <w:r w:rsidRPr="00C52D49">
        <w:rPr>
          <w:rFonts w:ascii="Times New Roman" w:eastAsia="Times New Roman" w:hAnsi="Times New Roman" w:cs="Times New Roman"/>
          <w:color w:val="000000"/>
          <w:sz w:val="24"/>
          <w:szCs w:val="24"/>
          <w:lang w:eastAsia="ru-RU"/>
        </w:rPr>
        <w:softHyphen/>
        <w:t>стью, показываемой сигналами. Допускаемая скорость определяется важностью поезда и необходимостью обеспечения максимальной ско</w:t>
      </w:r>
      <w:r w:rsidRPr="00C52D49">
        <w:rPr>
          <w:rFonts w:ascii="Times New Roman" w:eastAsia="Times New Roman" w:hAnsi="Times New Roman" w:cs="Times New Roman"/>
          <w:color w:val="000000"/>
          <w:sz w:val="24"/>
          <w:szCs w:val="24"/>
          <w:lang w:eastAsia="ru-RU"/>
        </w:rPr>
        <w:softHyphen/>
        <w:t>рости. Этому должен соответствовать и радиус поворотной кривой бо</w:t>
      </w:r>
      <w:r w:rsidRPr="00C52D49">
        <w:rPr>
          <w:rFonts w:ascii="Times New Roman" w:eastAsia="Times New Roman" w:hAnsi="Times New Roman" w:cs="Times New Roman"/>
          <w:color w:val="000000"/>
          <w:sz w:val="24"/>
          <w:szCs w:val="24"/>
          <w:lang w:eastAsia="ru-RU"/>
        </w:rPr>
        <w:softHyphen/>
        <w:t>кового пути.</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Сигнальная система, применяющаяся Государственными железными дорогами ГДР и большинством управлений железных дорог, показыва</w:t>
      </w:r>
      <w:r w:rsidRPr="00C52D49">
        <w:rPr>
          <w:rFonts w:ascii="Times New Roman" w:eastAsia="Times New Roman" w:hAnsi="Times New Roman" w:cs="Times New Roman"/>
          <w:color w:val="000000"/>
          <w:sz w:val="24"/>
          <w:szCs w:val="24"/>
          <w:lang w:eastAsia="ru-RU"/>
        </w:rPr>
        <w:softHyphen/>
        <w:t>ет, с какой скоростью от места расположения сигнала может проследо</w:t>
      </w:r>
      <w:r w:rsidRPr="00C52D49">
        <w:rPr>
          <w:rFonts w:ascii="Times New Roman" w:eastAsia="Times New Roman" w:hAnsi="Times New Roman" w:cs="Times New Roman"/>
          <w:color w:val="000000"/>
          <w:sz w:val="24"/>
          <w:szCs w:val="24"/>
          <w:lang w:eastAsia="ru-RU"/>
        </w:rPr>
        <w:softHyphen/>
        <w:t>вать поезд по лежащему за ним району путей до последнего стрелоч</w:t>
      </w:r>
      <w:r w:rsidRPr="00C52D49">
        <w:rPr>
          <w:rFonts w:ascii="Times New Roman" w:eastAsia="Times New Roman" w:hAnsi="Times New Roman" w:cs="Times New Roman"/>
          <w:color w:val="000000"/>
          <w:sz w:val="24"/>
          <w:szCs w:val="24"/>
          <w:lang w:eastAsia="ru-RU"/>
        </w:rPr>
        <w:softHyphen/>
        <w:t>ного перевода. Такая указывающая скорость движения система может быть подразделена только на несколько ступеней для быстрого и четкого восприятия сигналов. Эта скорость приведена в табл. 2.2.</w:t>
      </w:r>
    </w:p>
    <w:p w:rsidR="00C52D49" w:rsidRPr="00C52D49" w:rsidRDefault="00C52D49" w:rsidP="00C52D49">
      <w:pPr>
        <w:spacing w:after="189"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Движение поездов по стрелочным переводам с отклонением на боко</w:t>
      </w:r>
      <w:r w:rsidRPr="00C52D49">
        <w:rPr>
          <w:rFonts w:ascii="Times New Roman" w:eastAsia="Times New Roman" w:hAnsi="Times New Roman" w:cs="Times New Roman"/>
          <w:color w:val="000000"/>
          <w:sz w:val="24"/>
          <w:szCs w:val="24"/>
          <w:lang w:eastAsia="ru-RU"/>
        </w:rPr>
        <w:softHyphen/>
        <w:t>вой путь без снижения скорости или для возможности быстрейшего до</w:t>
      </w:r>
      <w:r w:rsidRPr="00C52D49">
        <w:rPr>
          <w:rFonts w:ascii="Times New Roman" w:eastAsia="Times New Roman" w:hAnsi="Times New Roman" w:cs="Times New Roman"/>
          <w:color w:val="000000"/>
          <w:sz w:val="24"/>
          <w:szCs w:val="24"/>
          <w:lang w:eastAsia="ru-RU"/>
        </w:rPr>
        <w:softHyphen/>
        <w:t>стижения полной скорости обеспечивается достаточно большими радиу</w:t>
      </w:r>
      <w:r w:rsidRPr="00C52D49">
        <w:rPr>
          <w:rFonts w:ascii="Times New Roman" w:eastAsia="Times New Roman" w:hAnsi="Times New Roman" w:cs="Times New Roman"/>
          <w:color w:val="000000"/>
          <w:sz w:val="24"/>
          <w:szCs w:val="24"/>
          <w:lang w:eastAsia="ru-RU"/>
        </w:rPr>
        <w:softHyphen/>
        <w:t>сами переводных кривых стрелочных переводов</w:t>
      </w:r>
    </w:p>
    <w:p w:rsidR="00C52D49" w:rsidRPr="00C52D49" w:rsidRDefault="00C52D49" w:rsidP="00C52D49">
      <w:pPr>
        <w:keepNext/>
        <w:spacing w:before="240" w:after="60" w:line="240" w:lineRule="auto"/>
        <w:outlineLvl w:val="2"/>
        <w:rPr>
          <w:rFonts w:ascii="Arial" w:eastAsia="Times New Roman" w:hAnsi="Arial" w:cs="Arial"/>
          <w:b/>
          <w:bCs/>
          <w:color w:val="000000"/>
          <w:sz w:val="26"/>
          <w:szCs w:val="26"/>
          <w:lang w:eastAsia="ru-RU"/>
        </w:rPr>
      </w:pPr>
      <w:bookmarkStart w:id="2" w:name="bookmark22"/>
      <w:r w:rsidRPr="00C52D49">
        <w:rPr>
          <w:rFonts w:ascii="Arial" w:eastAsia="Times New Roman" w:hAnsi="Arial" w:cs="Arial"/>
          <w:b/>
          <w:bCs/>
          <w:color w:val="000000"/>
          <w:sz w:val="24"/>
          <w:szCs w:val="24"/>
          <w:lang w:eastAsia="ru-RU"/>
        </w:rPr>
        <w:t>Ограничения и запреты применения стрелочных переводов</w:t>
      </w:r>
      <w:bookmarkEnd w:id="2"/>
    </w:p>
    <w:p w:rsidR="00C52D49" w:rsidRPr="00C52D49" w:rsidRDefault="00C52D49" w:rsidP="00C52D49">
      <w:pPr>
        <w:spacing w:after="0" w:line="240" w:lineRule="auto"/>
        <w:ind w:left="40" w:right="140" w:firstLine="150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Некоторые гипы стрелочных переводов подвержены сильному износу и требуют больших затрат на их содержание. В связи с этим Государственные железные дороги ГДР вновь ввели ограниче</w:t>
      </w:r>
      <w:r w:rsidRPr="00C52D49">
        <w:rPr>
          <w:rFonts w:ascii="Times New Roman" w:eastAsia="Times New Roman" w:hAnsi="Times New Roman" w:cs="Times New Roman"/>
          <w:color w:val="000000"/>
          <w:sz w:val="24"/>
          <w:szCs w:val="24"/>
          <w:lang w:eastAsia="ru-RU"/>
        </w:rPr>
        <w:softHyphen/>
        <w:t>ния по применению некоторых типов стрелочных переводов. При со оружении новых путей и парков не допускается укладка стрелочных переводов, имеющих на боковом пути увеличенный желоб в крестовине (рис. 2.26), что влечет за собой увеличение «мертвого» пространства по основному пути и преждевременный износ острия сердечника за счет ударов катящихся по нему колес. Это относится к стрелочным переводам с радиусом 190 м, у которых кривая проходит через сердеч</w:t>
      </w:r>
      <w:r w:rsidRPr="00C52D49">
        <w:rPr>
          <w:rFonts w:ascii="Times New Roman" w:eastAsia="Times New Roman" w:hAnsi="Times New Roman" w:cs="Times New Roman"/>
          <w:color w:val="000000"/>
          <w:sz w:val="24"/>
          <w:szCs w:val="24"/>
          <w:lang w:eastAsia="ru-RU"/>
        </w:rPr>
        <w:softHyphen/>
        <w:t>ник (марки 1:7,5 и 1-6,6). Стрелочные переводы крутых марок раз</w:t>
      </w:r>
      <w:r w:rsidRPr="00C52D49">
        <w:rPr>
          <w:rFonts w:ascii="Times New Roman" w:eastAsia="Times New Roman" w:hAnsi="Times New Roman" w:cs="Times New Roman"/>
          <w:color w:val="000000"/>
          <w:sz w:val="24"/>
          <w:szCs w:val="24"/>
          <w:lang w:eastAsia="ru-RU"/>
        </w:rPr>
        <w:softHyphen/>
        <w:t>решается укладывать только в стесненных условиях конструирования плана путей, не позволяющих применить стрелочные переводы основной марки. На главных путях их применять не следует</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Укладка двойных стрелочных переводов (прежний тип двух сочле</w:t>
      </w:r>
      <w:r w:rsidRPr="00C52D49">
        <w:rPr>
          <w:rFonts w:ascii="Times New Roman" w:eastAsia="Times New Roman" w:hAnsi="Times New Roman" w:cs="Times New Roman"/>
          <w:color w:val="000000"/>
          <w:sz w:val="24"/>
          <w:szCs w:val="24"/>
          <w:lang w:eastAsia="ru-RU"/>
        </w:rPr>
        <w:softHyphen/>
        <w:t>ненных обыкновенных стрелочных переводов при чрезвычайно сжатых условиях конструирования плана путей) при сооружении новых путей и парков не допускается. На существующих станциях они должны быть по возможности разобраны и заменены обыкновенными стрелочными переводами.</w:t>
      </w:r>
    </w:p>
    <w:p w:rsidR="00C52D49" w:rsidRPr="00C52D49" w:rsidRDefault="00C52D49" w:rsidP="00C52D49">
      <w:pPr>
        <w:spacing w:after="0"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Перекрестные стрелочные переводы могут применяться на вновь укладываемых путях только с радиусами 190 (марки 1 9) и 500 м.</w:t>
      </w:r>
    </w:p>
    <w:p w:rsidR="00C52D49" w:rsidRPr="00C52D49" w:rsidRDefault="00C52D49" w:rsidP="00C52D49">
      <w:pPr>
        <w:spacing w:after="138" w:line="240" w:lineRule="auto"/>
        <w:ind w:left="40" w:right="14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На существующих станциях перекрестные стрелочные переводы с </w:t>
      </w:r>
      <w:r w:rsidRPr="00C52D49">
        <w:rPr>
          <w:rFonts w:ascii="Times New Roman" w:eastAsia="Times New Roman" w:hAnsi="Times New Roman" w:cs="Times New Roman"/>
          <w:i/>
          <w:iCs/>
          <w:color w:val="000000"/>
          <w:spacing w:val="20"/>
          <w:sz w:val="24"/>
          <w:szCs w:val="24"/>
          <w:lang w:val="en-US" w:eastAsia="ru-RU"/>
        </w:rPr>
        <w:t>R</w:t>
      </w:r>
      <w:r w:rsidRPr="00C52D49">
        <w:rPr>
          <w:rFonts w:ascii="Times New Roman" w:eastAsia="Times New Roman" w:hAnsi="Times New Roman" w:cs="Times New Roman"/>
          <w:color w:val="000000"/>
          <w:sz w:val="24"/>
          <w:szCs w:val="24"/>
          <w:lang w:val="en-US" w:eastAsia="ru-RU"/>
        </w:rPr>
        <w:t> </w:t>
      </w:r>
      <w:r w:rsidRPr="00C52D49">
        <w:rPr>
          <w:rFonts w:ascii="Times New Roman" w:eastAsia="Times New Roman" w:hAnsi="Times New Roman" w:cs="Times New Roman"/>
          <w:color w:val="000000"/>
          <w:sz w:val="24"/>
          <w:szCs w:val="24"/>
          <w:lang w:eastAsia="ru-RU"/>
        </w:rPr>
        <w:t>= 300 м могут быть применены при отсутствии места для размещения</w:t>
      </w:r>
    </w:p>
    <w:tbl>
      <w:tblPr>
        <w:tblW w:w="0" w:type="auto"/>
        <w:jc w:val="center"/>
        <w:tblCellSpacing w:w="0" w:type="dxa"/>
        <w:tblCellMar>
          <w:left w:w="0" w:type="dxa"/>
          <w:right w:w="0" w:type="dxa"/>
        </w:tblCellMar>
        <w:tblLook w:val="04A0" w:firstRow="1" w:lastRow="0" w:firstColumn="1" w:lastColumn="0" w:noHBand="0" w:noVBand="1"/>
      </w:tblPr>
      <w:tblGrid>
        <w:gridCol w:w="7260"/>
      </w:tblGrid>
      <w:tr w:rsidR="00C52D49" w:rsidRPr="00C52D49" w:rsidTr="00C52D49">
        <w:trPr>
          <w:trHeight w:val="130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noProof/>
                <w:sz w:val="24"/>
                <w:szCs w:val="24"/>
                <w:lang w:eastAsia="ru-RU"/>
              </w:rPr>
              <w:drawing>
                <wp:inline distT="0" distB="0" distL="0" distR="0" wp14:anchorId="1D4A93B0" wp14:editId="05F91DD8">
                  <wp:extent cx="4610100" cy="1238250"/>
                  <wp:effectExtent l="0" t="0" r="0" b="0"/>
                  <wp:docPr id="13" name="Picture 13" descr="http://scbist.com/scb/uploaded/zd-stancii/9.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bist.com/scb/uploaded/zd-stancii/9.files/image0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123825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tbl>
      <w:tblPr>
        <w:tblW w:w="0" w:type="auto"/>
        <w:jc w:val="center"/>
        <w:tblCellSpacing w:w="0" w:type="dxa"/>
        <w:tblCellMar>
          <w:left w:w="0" w:type="dxa"/>
          <w:right w:w="0" w:type="dxa"/>
        </w:tblCellMar>
        <w:tblLook w:val="04A0" w:firstRow="1" w:lastRow="0" w:firstColumn="1" w:lastColumn="0" w:noHBand="0" w:noVBand="1"/>
      </w:tblPr>
      <w:tblGrid>
        <w:gridCol w:w="7230"/>
      </w:tblGrid>
      <w:tr w:rsidR="00C52D49" w:rsidRPr="00C52D49" w:rsidTr="00C52D49">
        <w:trPr>
          <w:trHeight w:val="1980"/>
          <w:tblCellSpacing w:w="0" w:type="dxa"/>
          <w:jc w:val="center"/>
        </w:trPr>
        <w:tc>
          <w:tcPr>
            <w:tcW w:w="0" w:type="auto"/>
            <w:hideMark/>
          </w:tcPr>
          <w:p w:rsidR="00C52D49" w:rsidRPr="00C52D49" w:rsidRDefault="00C52D49" w:rsidP="00C52D49">
            <w:pPr>
              <w:spacing w:after="0" w:line="240" w:lineRule="auto"/>
              <w:jc w:val="center"/>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color w:val="000000"/>
                <w:sz w:val="24"/>
                <w:szCs w:val="24"/>
                <w:lang w:eastAsia="ru-RU"/>
              </w:rPr>
              <w:lastRenderedPageBreak/>
              <w:br w:type="page"/>
            </w:r>
            <w:r w:rsidRPr="00C52D49">
              <w:rPr>
                <w:rFonts w:ascii="Times New Roman" w:eastAsia="Times New Roman" w:hAnsi="Times New Roman" w:cs="Times New Roman"/>
                <w:noProof/>
                <w:sz w:val="24"/>
                <w:szCs w:val="24"/>
                <w:lang w:eastAsia="ru-RU"/>
              </w:rPr>
              <w:drawing>
                <wp:inline distT="0" distB="0" distL="0" distR="0" wp14:anchorId="51108D85" wp14:editId="46D0CF92">
                  <wp:extent cx="4591050" cy="1885950"/>
                  <wp:effectExtent l="0" t="0" r="0" b="0"/>
                  <wp:docPr id="14" name="Picture 14" descr="http://scbist.com/scb/uploaded/zd-stancii/9.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bist.com/scb/uploaded/zd-stancii/9.files/image0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1885950"/>
                          </a:xfrm>
                          <a:prstGeom prst="rect">
                            <a:avLst/>
                          </a:prstGeom>
                          <a:noFill/>
                          <a:ln>
                            <a:noFill/>
                          </a:ln>
                        </pic:spPr>
                      </pic:pic>
                    </a:graphicData>
                  </a:graphic>
                </wp:inline>
              </w:drawing>
            </w:r>
          </w:p>
        </w:tc>
      </w:tr>
    </w:tbl>
    <w:p w:rsidR="00C52D49" w:rsidRPr="00C52D49" w:rsidRDefault="00C52D49" w:rsidP="00C52D49">
      <w:pPr>
        <w:spacing w:after="0" w:line="240" w:lineRule="auto"/>
        <w:rPr>
          <w:rFonts w:ascii="Times New Roman" w:eastAsia="Times New Roman" w:hAnsi="Times New Roman" w:cs="Times New Roman"/>
          <w:color w:val="000000"/>
          <w:sz w:val="27"/>
          <w:szCs w:val="27"/>
          <w:lang w:eastAsia="ru-RU"/>
        </w:rPr>
      </w:pPr>
      <w:r w:rsidRPr="00C52D49">
        <w:rPr>
          <w:rFonts w:ascii="Times New Roman" w:eastAsia="Times New Roman" w:hAnsi="Times New Roman" w:cs="Times New Roman"/>
          <w:color w:val="000000"/>
          <w:sz w:val="27"/>
          <w:szCs w:val="27"/>
          <w:lang w:eastAsia="ru-RU"/>
        </w:rPr>
        <w:br w:type="textWrapping" w:clear="all"/>
      </w:r>
    </w:p>
    <w:p w:rsidR="00C52D49" w:rsidRPr="00C52D49" w:rsidRDefault="00C52D49" w:rsidP="00C52D49">
      <w:pPr>
        <w:spacing w:after="0" w:line="240" w:lineRule="auto"/>
        <w:rPr>
          <w:rFonts w:ascii="Courier New" w:eastAsia="Times New Roman" w:hAnsi="Courier New" w:cs="Courier New"/>
          <w:color w:val="000000"/>
          <w:sz w:val="24"/>
          <w:szCs w:val="24"/>
          <w:lang w:eastAsia="ru-RU"/>
        </w:rPr>
      </w:pPr>
      <w:r w:rsidRPr="00C52D49">
        <w:rPr>
          <w:rFonts w:ascii="Times New Roman" w:eastAsia="Times New Roman" w:hAnsi="Times New Roman" w:cs="Times New Roman"/>
          <w:sz w:val="24"/>
          <w:szCs w:val="24"/>
          <w:lang w:eastAsia="ru-RU"/>
        </w:rPr>
        <w:t> </w:t>
      </w:r>
    </w:p>
    <w:p w:rsidR="00C52D49" w:rsidRPr="00C52D49" w:rsidRDefault="00C52D49" w:rsidP="00C52D49">
      <w:pPr>
        <w:spacing w:before="289" w:after="0" w:line="240" w:lineRule="auto"/>
        <w:ind w:left="60" w:right="8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перекрестного стрелочного перевода с радиусом 500 м. По условиям обеспечения требуемой скорости движения поездов перекрестный стре</w:t>
      </w:r>
      <w:r w:rsidRPr="00C52D49">
        <w:rPr>
          <w:rFonts w:ascii="Times New Roman" w:eastAsia="Times New Roman" w:hAnsi="Times New Roman" w:cs="Times New Roman"/>
          <w:color w:val="000000"/>
          <w:sz w:val="24"/>
          <w:szCs w:val="24"/>
          <w:lang w:eastAsia="ru-RU"/>
        </w:rPr>
        <w:softHyphen/>
        <w:t>лочный перевод с радиусом 190 м неприменим.</w:t>
      </w:r>
    </w:p>
    <w:p w:rsidR="00C52D49" w:rsidRPr="00C52D49" w:rsidRDefault="00C52D49" w:rsidP="00C52D49">
      <w:pPr>
        <w:spacing w:after="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На главных путях перекрестные стрелочные переводы должны быть по возможности заменены обыкновенными.</w:t>
      </w:r>
    </w:p>
    <w:p w:rsidR="00C52D49" w:rsidRPr="00C52D49" w:rsidRDefault="00C52D49" w:rsidP="00C52D49">
      <w:pPr>
        <w:spacing w:after="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На рисунках, представленных в этой книге, в большинстве случаев на главных путях еще имеются перекрестные стрелочные переводы, так как ограничения на их применение было введено во время работы над книгой. Однако даже на новых станциях во многих случаях может не оказаться необходимой длины и площади для применения только обык</w:t>
      </w:r>
      <w:r w:rsidRPr="00C52D49">
        <w:rPr>
          <w:rFonts w:ascii="Times New Roman" w:eastAsia="Times New Roman" w:hAnsi="Times New Roman" w:cs="Times New Roman"/>
          <w:color w:val="000000"/>
          <w:sz w:val="24"/>
          <w:szCs w:val="24"/>
          <w:lang w:eastAsia="ru-RU"/>
        </w:rPr>
        <w:softHyphen/>
        <w:t>новенных стрелочных переводов.</w:t>
      </w:r>
    </w:p>
    <w:p w:rsidR="00C52D49" w:rsidRPr="00C52D49" w:rsidRDefault="00C52D49" w:rsidP="00C52D49">
      <w:pPr>
        <w:spacing w:after="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Так, например, зачастую невозможно заменить большое число пере</w:t>
      </w:r>
      <w:r w:rsidRPr="00C52D49">
        <w:rPr>
          <w:rFonts w:ascii="Times New Roman" w:eastAsia="Times New Roman" w:hAnsi="Times New Roman" w:cs="Times New Roman"/>
          <w:color w:val="000000"/>
          <w:sz w:val="24"/>
          <w:szCs w:val="24"/>
          <w:lang w:eastAsia="ru-RU"/>
        </w:rPr>
        <w:softHyphen/>
        <w:t>крестных стрелочных переводов в стрелочной зоне перед платформам^ больших пассажирских станций, которые возникали исторически.</w:t>
      </w:r>
    </w:p>
    <w:p w:rsidR="00C52D49" w:rsidRPr="00C52D49" w:rsidRDefault="00C52D49" w:rsidP="00C52D49">
      <w:pPr>
        <w:spacing w:after="0"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К тупиковой станции (рис. 2.27) по условиям безопасности поезда подходят с уменьшенной скоростью. Таким образом, перекрестные стрелочные переводы </w:t>
      </w:r>
      <w:r w:rsidRPr="00C52D49">
        <w:rPr>
          <w:rFonts w:ascii="Times New Roman" w:eastAsia="Times New Roman" w:hAnsi="Times New Roman" w:cs="Times New Roman"/>
          <w:i/>
          <w:iCs/>
          <w:color w:val="000000"/>
          <w:spacing w:val="20"/>
          <w:sz w:val="24"/>
          <w:szCs w:val="24"/>
          <w:lang w:eastAsia="ru-RU"/>
        </w:rPr>
        <w:t>с</w:t>
      </w:r>
      <w:r w:rsidRPr="00C52D49">
        <w:rPr>
          <w:rFonts w:ascii="Times New Roman" w:eastAsia="Times New Roman" w:hAnsi="Times New Roman" w:cs="Times New Roman"/>
          <w:color w:val="000000"/>
          <w:sz w:val="24"/>
          <w:szCs w:val="24"/>
          <w:lang w:eastAsia="ru-RU"/>
        </w:rPr>
        <w:t> радиусом190 м из этих соображений не явля</w:t>
      </w:r>
      <w:r w:rsidRPr="00C52D49">
        <w:rPr>
          <w:rFonts w:ascii="Times New Roman" w:eastAsia="Times New Roman" w:hAnsi="Times New Roman" w:cs="Times New Roman"/>
          <w:color w:val="000000"/>
          <w:sz w:val="24"/>
          <w:szCs w:val="24"/>
          <w:lang w:eastAsia="ru-RU"/>
        </w:rPr>
        <w:softHyphen/>
        <w:t>ются причиной ограничения скорости при подходе поездов. Однако при электрической тяге при отправлении поездов достигаются более высокие скорости.</w:t>
      </w:r>
    </w:p>
    <w:p w:rsidR="00C52D49" w:rsidRPr="00C52D49" w:rsidRDefault="00C52D49" w:rsidP="00C52D49">
      <w:pPr>
        <w:spacing w:after="341" w:line="240" w:lineRule="auto"/>
        <w:ind w:left="60" w:right="80" w:firstLine="320"/>
        <w:jc w:val="both"/>
        <w:rPr>
          <w:rFonts w:ascii="Times New Roman" w:eastAsia="Times New Roman" w:hAnsi="Times New Roman" w:cs="Times New Roman"/>
          <w:color w:val="000000"/>
          <w:sz w:val="20"/>
          <w:szCs w:val="20"/>
          <w:lang w:eastAsia="ru-RU"/>
        </w:rPr>
      </w:pPr>
      <w:r w:rsidRPr="00C52D49">
        <w:rPr>
          <w:rFonts w:ascii="Times New Roman" w:eastAsia="Times New Roman" w:hAnsi="Times New Roman" w:cs="Times New Roman"/>
          <w:color w:val="000000"/>
          <w:sz w:val="24"/>
          <w:szCs w:val="24"/>
          <w:lang w:eastAsia="ru-RU"/>
        </w:rPr>
        <w:t>Но и в этих случаях из-за наличия большого числа путей следует применять и перекрестные съезды между путями, если это позволяют междупутья, и двойные перекрестные стрелочные переводы с радиусом кривизны, равным 190 м.</w:t>
      </w:r>
    </w:p>
    <w:p w:rsidR="00951320" w:rsidRDefault="00951320">
      <w:bookmarkStart w:id="3" w:name="_GoBack"/>
      <w:bookmarkEnd w:id="3"/>
    </w:p>
    <w:sectPr w:rsidR="00951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30"/>
    <w:rsid w:val="00547630"/>
    <w:rsid w:val="00951320"/>
    <w:rsid w:val="00C5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43ABB-F0EA-48ED-A1A1-3F91E02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413">
      <w:bodyDiv w:val="1"/>
      <w:marLeft w:val="0"/>
      <w:marRight w:val="0"/>
      <w:marTop w:val="0"/>
      <w:marBottom w:val="0"/>
      <w:divBdr>
        <w:top w:val="none" w:sz="0" w:space="0" w:color="auto"/>
        <w:left w:val="none" w:sz="0" w:space="0" w:color="auto"/>
        <w:bottom w:val="none" w:sz="0" w:space="0" w:color="auto"/>
        <w:right w:val="none" w:sz="0" w:space="0" w:color="auto"/>
      </w:divBdr>
      <w:divsChild>
        <w:div w:id="1041898548">
          <w:marLeft w:val="0"/>
          <w:marRight w:val="0"/>
          <w:marTop w:val="0"/>
          <w:marBottom w:val="0"/>
          <w:divBdr>
            <w:top w:val="none" w:sz="0" w:space="0" w:color="auto"/>
            <w:left w:val="none" w:sz="0" w:space="0" w:color="auto"/>
            <w:bottom w:val="none" w:sz="0" w:space="0" w:color="auto"/>
            <w:right w:val="none" w:sz="0" w:space="0" w:color="auto"/>
          </w:divBdr>
        </w:div>
        <w:div w:id="1974288046">
          <w:marLeft w:val="0"/>
          <w:marRight w:val="0"/>
          <w:marTop w:val="0"/>
          <w:marBottom w:val="0"/>
          <w:divBdr>
            <w:top w:val="none" w:sz="0" w:space="0" w:color="auto"/>
            <w:left w:val="none" w:sz="0" w:space="0" w:color="auto"/>
            <w:bottom w:val="none" w:sz="0" w:space="0" w:color="auto"/>
            <w:right w:val="none" w:sz="0" w:space="0" w:color="auto"/>
          </w:divBdr>
        </w:div>
        <w:div w:id="628247929">
          <w:marLeft w:val="0"/>
          <w:marRight w:val="0"/>
          <w:marTop w:val="0"/>
          <w:marBottom w:val="0"/>
          <w:divBdr>
            <w:top w:val="none" w:sz="0" w:space="0" w:color="auto"/>
            <w:left w:val="none" w:sz="0" w:space="0" w:color="auto"/>
            <w:bottom w:val="none" w:sz="0" w:space="0" w:color="auto"/>
            <w:right w:val="none" w:sz="0" w:space="0" w:color="auto"/>
          </w:divBdr>
        </w:div>
        <w:div w:id="114911941">
          <w:marLeft w:val="0"/>
          <w:marRight w:val="0"/>
          <w:marTop w:val="0"/>
          <w:marBottom w:val="0"/>
          <w:divBdr>
            <w:top w:val="none" w:sz="0" w:space="0" w:color="auto"/>
            <w:left w:val="none" w:sz="0" w:space="0" w:color="auto"/>
            <w:bottom w:val="none" w:sz="0" w:space="0" w:color="auto"/>
            <w:right w:val="none" w:sz="0" w:space="0" w:color="auto"/>
          </w:divBdr>
        </w:div>
        <w:div w:id="289552327">
          <w:marLeft w:val="0"/>
          <w:marRight w:val="0"/>
          <w:marTop w:val="0"/>
          <w:marBottom w:val="0"/>
          <w:divBdr>
            <w:top w:val="none" w:sz="0" w:space="0" w:color="auto"/>
            <w:left w:val="none" w:sz="0" w:space="0" w:color="auto"/>
            <w:bottom w:val="none" w:sz="0" w:space="0" w:color="auto"/>
            <w:right w:val="none" w:sz="0" w:space="0" w:color="auto"/>
          </w:divBdr>
        </w:div>
        <w:div w:id="2085644730">
          <w:marLeft w:val="0"/>
          <w:marRight w:val="0"/>
          <w:marTop w:val="0"/>
          <w:marBottom w:val="0"/>
          <w:divBdr>
            <w:top w:val="none" w:sz="0" w:space="0" w:color="auto"/>
            <w:left w:val="none" w:sz="0" w:space="0" w:color="auto"/>
            <w:bottom w:val="none" w:sz="0" w:space="0" w:color="auto"/>
            <w:right w:val="none" w:sz="0" w:space="0" w:color="auto"/>
          </w:divBdr>
        </w:div>
        <w:div w:id="1974751646">
          <w:marLeft w:val="0"/>
          <w:marRight w:val="0"/>
          <w:marTop w:val="0"/>
          <w:marBottom w:val="0"/>
          <w:divBdr>
            <w:top w:val="none" w:sz="0" w:space="0" w:color="auto"/>
            <w:left w:val="none" w:sz="0" w:space="0" w:color="auto"/>
            <w:bottom w:val="none" w:sz="0" w:space="0" w:color="auto"/>
            <w:right w:val="none" w:sz="0" w:space="0" w:color="auto"/>
          </w:divBdr>
        </w:div>
        <w:div w:id="1166357024">
          <w:marLeft w:val="0"/>
          <w:marRight w:val="0"/>
          <w:marTop w:val="0"/>
          <w:marBottom w:val="0"/>
          <w:divBdr>
            <w:top w:val="none" w:sz="0" w:space="0" w:color="auto"/>
            <w:left w:val="none" w:sz="0" w:space="0" w:color="auto"/>
            <w:bottom w:val="none" w:sz="0" w:space="0" w:color="auto"/>
            <w:right w:val="none" w:sz="0" w:space="0" w:color="auto"/>
          </w:divBdr>
        </w:div>
        <w:div w:id="1518734851">
          <w:marLeft w:val="0"/>
          <w:marRight w:val="0"/>
          <w:marTop w:val="0"/>
          <w:marBottom w:val="0"/>
          <w:divBdr>
            <w:top w:val="none" w:sz="0" w:space="0" w:color="auto"/>
            <w:left w:val="none" w:sz="0" w:space="0" w:color="auto"/>
            <w:bottom w:val="none" w:sz="0" w:space="0" w:color="auto"/>
            <w:right w:val="none" w:sz="0" w:space="0" w:color="auto"/>
          </w:divBdr>
        </w:div>
        <w:div w:id="283736004">
          <w:marLeft w:val="0"/>
          <w:marRight w:val="0"/>
          <w:marTop w:val="0"/>
          <w:marBottom w:val="0"/>
          <w:divBdr>
            <w:top w:val="none" w:sz="0" w:space="0" w:color="auto"/>
            <w:left w:val="none" w:sz="0" w:space="0" w:color="auto"/>
            <w:bottom w:val="none" w:sz="0" w:space="0" w:color="auto"/>
            <w:right w:val="none" w:sz="0" w:space="0" w:color="auto"/>
          </w:divBdr>
        </w:div>
        <w:div w:id="106287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2016-04-03T04:29:00Z</dcterms:created>
  <dcterms:modified xsi:type="dcterms:W3CDTF">2016-04-03T04:29:00Z</dcterms:modified>
</cp:coreProperties>
</file>